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AE" w:rsidRDefault="00277DEF">
      <w:pPr>
        <w:jc w:val="both"/>
        <w:rPr>
          <w:rStyle w:val="c1c3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c3"/>
          <w:b/>
          <w:bCs/>
          <w:color w:val="000000"/>
          <w:sz w:val="28"/>
          <w:szCs w:val="28"/>
        </w:rPr>
        <w:t xml:space="preserve">                                        Пояснительная записка</w:t>
      </w:r>
    </w:p>
    <w:p w:rsidR="001517AE" w:rsidRDefault="001517AE">
      <w:pPr>
        <w:jc w:val="both"/>
        <w:rPr>
          <w:sz w:val="28"/>
          <w:szCs w:val="28"/>
          <w:lang w:val="tt-RU"/>
        </w:rPr>
      </w:pPr>
    </w:p>
    <w:p w:rsidR="001517AE" w:rsidRDefault="00277D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Рабочая программа составлена с учетом следующих документов: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 “Закон об образовании в  Российской Федерации”.</w:t>
      </w:r>
    </w:p>
    <w:p w:rsidR="001517AE" w:rsidRDefault="00277D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Закон Республики Башкортостан “Об образовании”. </w:t>
      </w:r>
    </w:p>
    <w:p w:rsidR="001517AE" w:rsidRDefault="00277D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Программа  по татарскому языку  для средней (полной) общеобразовательной школы” под редакцией Ф.Ф Хасанова (11класс, Казань, “Магариф”,2017).</w:t>
      </w:r>
    </w:p>
    <w:p w:rsidR="001517AE" w:rsidRDefault="001517AE">
      <w:pPr>
        <w:jc w:val="both"/>
        <w:rPr>
          <w:sz w:val="28"/>
          <w:szCs w:val="28"/>
        </w:rPr>
      </w:pPr>
    </w:p>
    <w:p w:rsidR="001517AE" w:rsidRDefault="00277DEF">
      <w:pPr>
        <w:jc w:val="both"/>
        <w:rPr>
          <w:rFonts w:eastAsia="Calibri"/>
          <w:sz w:val="28"/>
          <w:szCs w:val="28"/>
          <w:lang w:val="tt-RU" w:eastAsia="en-US"/>
        </w:rPr>
      </w:pPr>
      <w:r>
        <w:rPr>
          <w:b/>
          <w:bCs/>
          <w:sz w:val="28"/>
          <w:szCs w:val="28"/>
        </w:rPr>
        <w:t xml:space="preserve">                     Общая характеристика учебного предмета</w:t>
      </w:r>
    </w:p>
    <w:p w:rsidR="001517AE" w:rsidRDefault="00277D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Татарский язык – важнейшее средство познания других наук, средство развития мышления и воспитания учащихся. Обучение татарскому языку в11  классе должно   заложить основы для его последующего развития и совершенствования при наличии значимой для учащихся речевой практики. Программа базируется на современных подходах к обучению языку: сознательно-коммуникативном и культурологическом. Основными Принципами обучения татарскому языку в 11 классе являются принципы коммуникативности, сознательности (системности).  Второй подход, реализуемый в обучении  татарскому языку,- культурологический. В соответствии с этим подходом обучение татарскому языку должно обеспечивать приобщение учащихся к культуре  татарского  народа, осознание культуры своего народа, готовность и способность к диалогу культур.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Литepaтypa - базовая учебная дисциплина, формирующая духовный облик и    ориентиры молодого поколения. Ей принадлежит ведущее место в интеллектуальном и эстетическом развитии школьника, в формировании его   национального самосознания, без чего невозможно духовное развитие нации.   Специфика литературы как школьного предмета определяется сущностью литературы  как культуры: литература эстетически осваивает мир, выражая богатство   человеческого бытия в художественных образах. Она обладает большой силой на читателей, приобщая их к нравственно-эстетическим ценностям нации.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составлена с учетом преемственности с программой начальной закладывающей основы литературного образования. На ступени основного общего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текстa, 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17AE" w:rsidRDefault="001517AE">
      <w:pPr>
        <w:jc w:val="both"/>
        <w:rPr>
          <w:sz w:val="28"/>
          <w:szCs w:val="28"/>
        </w:rPr>
      </w:pP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осознанное, творческое чтение художественных произведений разных жанров;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выразительное чтение художественного текста;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различные виды пересказа (подробный, краткий, выборочный, с элементами комментария, с  творческим заданием);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ответы на вопросы, раскрывающие знание и понимание текста произведения;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заучивание наизусть стихотворных и прозаических текстов;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анализ и интерпретация произведения;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составление планов и написание отзывов о произведениях;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написание сочинений по литературным произведениям и на основе жизненных впечатлений;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целенаправленный поиск информации на основе знания ее источников и умения работать с ними. </w:t>
      </w:r>
    </w:p>
    <w:p w:rsidR="001517AE" w:rsidRDefault="001517AE">
      <w:pPr>
        <w:jc w:val="both"/>
        <w:rPr>
          <w:sz w:val="28"/>
          <w:szCs w:val="28"/>
        </w:rPr>
      </w:pP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Литература тесно связана с другими учебными предметами и, в первую очередь, с татарским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 И татарский язык, и литература формируют коммуникативные умения и навыки, лежащие в основе человеческой деятельности, мышления.   Учебный предмет «Литература» - одна из важнейших частей образовательной области «Филология». Взаимосвязь литературы и татарского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татарского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  </w:t>
      </w:r>
    </w:p>
    <w:p w:rsidR="001517AE" w:rsidRDefault="00277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517AE" w:rsidRDefault="001517AE">
      <w:pPr>
        <w:jc w:val="both"/>
        <w:rPr>
          <w:b/>
          <w:sz w:val="28"/>
          <w:szCs w:val="28"/>
        </w:rPr>
      </w:pPr>
    </w:p>
    <w:p w:rsidR="001517AE" w:rsidRDefault="001517AE">
      <w:pPr>
        <w:jc w:val="both"/>
        <w:rPr>
          <w:b/>
          <w:sz w:val="28"/>
          <w:szCs w:val="28"/>
        </w:rPr>
      </w:pPr>
    </w:p>
    <w:p w:rsidR="001517AE" w:rsidRDefault="001517AE">
      <w:pPr>
        <w:jc w:val="both"/>
        <w:rPr>
          <w:b/>
          <w:sz w:val="28"/>
          <w:szCs w:val="28"/>
        </w:rPr>
      </w:pPr>
    </w:p>
    <w:p w:rsidR="001517AE" w:rsidRDefault="001517AE">
      <w:pPr>
        <w:jc w:val="both"/>
        <w:rPr>
          <w:b/>
          <w:sz w:val="28"/>
          <w:szCs w:val="28"/>
        </w:rPr>
      </w:pPr>
    </w:p>
    <w:p w:rsidR="001517AE" w:rsidRDefault="00277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 И ЗАДАЧИ ПРЕДМЕТА</w:t>
      </w:r>
    </w:p>
    <w:p w:rsidR="001517AE" w:rsidRDefault="001517AE">
      <w:pPr>
        <w:jc w:val="both"/>
        <w:rPr>
          <w:b/>
          <w:sz w:val="28"/>
          <w:szCs w:val="28"/>
        </w:rPr>
      </w:pPr>
    </w:p>
    <w:p w:rsidR="001517AE" w:rsidRDefault="00277D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Цели обучения татарскому языку</w:t>
      </w:r>
      <w:r>
        <w:rPr>
          <w:sz w:val="28"/>
          <w:szCs w:val="28"/>
        </w:rPr>
        <w:t xml:space="preserve"> – научить школьников практически владеть родным языком.   В ходе изучения родного  языка формируются речевые способности обучающегося,  культура речи,  интерес к родному языку, трепетное отношение к национальной культуре, традициям и обычаям Башкортостана, заложить основу формирования функционально грамотной личности, обеспечить языковое и речевое развитие ребенка.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преподавания татарского языка в  школе состоят в том, чтобы:</w:t>
      </w:r>
    </w:p>
    <w:p w:rsidR="001517AE" w:rsidRDefault="00277DEF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дать определенный круг знаний о строе татарского языка, его структуре, уровнях и единицах (фонемах, морфемах, лексемах, типах словосочетаний и предложений),</w:t>
      </w:r>
    </w:p>
    <w:p w:rsidR="001517AE" w:rsidRDefault="00277DEF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навыки конструирования единиц речи (высказываний и сложных синтаксических целых) и умения построить функционально-смысловые типы речи (повествование, описание, рассуждение) в устной и письменной, а также использовать их с учетом стилистических норм, целей и условий языковой коммуникации, речевого этикета;</w:t>
      </w:r>
    </w:p>
    <w:p w:rsidR="001517AE" w:rsidRDefault="00277DEF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орфоэпические, интонационные, орфографические и пунктуационные навыки, привить навыки различных видов чтения;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пробудить интерес к изучению татарского языка.</w:t>
      </w:r>
    </w:p>
    <w:p w:rsidR="001517AE" w:rsidRDefault="00277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литературы в школе направлено на достижение следующих целей: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ряд) других искусств, потребности в самостоятельном чтении художественных произведений развитие устной и письменной речи учащихся; </w:t>
      </w:r>
    </w:p>
    <w:p w:rsidR="001517AE" w:rsidRDefault="0027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освоение текстов художественных произведений в единстве формы и содержания, основы историко-литературных сведений и теоретико-литературных понятий; </w:t>
      </w:r>
    </w:p>
    <w:p w:rsidR="001517AE" w:rsidRDefault="00277DEF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умениями чтения и анализа художественных произведений с привлечение базовых литературоведческих понятий и необходимых сведений по истории литератур' выявления в произведениях конкретно-исторического и общечеловеческого содержания: грамотного использования татарского литературного языка при создании собственных устных высказываний.</w:t>
      </w:r>
    </w:p>
    <w:p w:rsidR="001517AE" w:rsidRDefault="00277DEF">
      <w:pPr>
        <w:spacing w:line="20" w:lineRule="atLeast"/>
        <w:jc w:val="both"/>
      </w:pPr>
      <w:r>
        <w:rPr>
          <w:b/>
          <w:sz w:val="28"/>
          <w:szCs w:val="28"/>
        </w:rPr>
        <w:t xml:space="preserve">        </w:t>
      </w:r>
    </w:p>
    <w:p w:rsidR="001517AE" w:rsidRDefault="001517AE">
      <w:pPr>
        <w:jc w:val="both"/>
        <w:rPr>
          <w:sz w:val="28"/>
          <w:szCs w:val="28"/>
        </w:rPr>
      </w:pPr>
    </w:p>
    <w:p w:rsidR="001517AE" w:rsidRDefault="00277DE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Татарская литература</w:t>
      </w:r>
      <w:r>
        <w:rPr>
          <w:rFonts w:ascii="Times New Roman" w:hAnsi="Times New Roman"/>
          <w:sz w:val="28"/>
          <w:szCs w:val="28"/>
        </w:rPr>
        <w:t xml:space="preserve"> как учебный предмет имеет большое значение в решении задач не только обучения, но и воспитания. На этих уроках </w:t>
      </w:r>
      <w:r>
        <w:rPr>
          <w:rFonts w:ascii="Times New Roman" w:hAnsi="Times New Roman"/>
          <w:sz w:val="28"/>
          <w:szCs w:val="28"/>
        </w:rPr>
        <w:lastRenderedPageBreak/>
        <w:t>учащиеся знакомятся с художественными произведениями, нравственный потенциал который очень высок. Таким образом, в процессе полноценного восприятия художественного  произведения  формируется  духовно- нравственного воспитание и развитие  учащихся.</w:t>
      </w: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как вид искусства знакомит учащихся с нравственно- эстетическими ценностями своего народа  и человечества  и способствует  формированию  личностных качеств, соответствующих национальным и общечеловеческим ценностям.</w:t>
      </w: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Ценность природы</w:t>
      </w:r>
      <w:r>
        <w:rPr>
          <w:rFonts w:ascii="Times New Roman" w:hAnsi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Ценность семьи</w:t>
      </w:r>
      <w:r>
        <w:rPr>
          <w:rFonts w:ascii="Times New Roman" w:hAnsi="Times New Roman"/>
          <w:sz w:val="28"/>
          <w:szCs w:val="28"/>
        </w:rPr>
        <w:t>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517AE" w:rsidRDefault="001517A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Ценность труда и творчества</w:t>
      </w:r>
      <w:r>
        <w:rPr>
          <w:rFonts w:ascii="Times New Roman" w:hAnsi="Times New Roman"/>
          <w:sz w:val="28"/>
          <w:szCs w:val="28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517AE" w:rsidRDefault="00277DE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литературы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 в рамках урока литературы, формирует личностные качества человечества, характеризующие его отношение к другим людям, к Родине.</w:t>
      </w:r>
    </w:p>
    <w:p w:rsidR="001517AE" w:rsidRDefault="00277DEF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b/>
          <w:sz w:val="28"/>
          <w:szCs w:val="28"/>
          <w:lang w:eastAsia="ta-IN" w:bidi="ta-IN"/>
        </w:rPr>
        <w:t xml:space="preserve">                                                </w:t>
      </w:r>
    </w:p>
    <w:p w:rsidR="001517AE" w:rsidRDefault="001517AE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</w:p>
    <w:p w:rsidR="001517AE" w:rsidRDefault="00277DEF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b/>
          <w:sz w:val="28"/>
          <w:szCs w:val="28"/>
          <w:lang w:eastAsia="ta-IN" w:bidi="ta-IN"/>
        </w:rPr>
        <w:t>Личностные, метапредметные и предметные результаты освоения   учебного предмета</w:t>
      </w: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ta-IN" w:bidi="ta-IN"/>
        </w:rPr>
        <w:t>Личностные: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татарской  литературе, к культурам других народов;</w:t>
      </w:r>
    </w:p>
    <w:p w:rsidR="001517AE" w:rsidRDefault="00277DEF">
      <w:pPr>
        <w:spacing w:line="252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1517AE" w:rsidRDefault="00277DEF">
      <w:pPr>
        <w:widowControl w:val="0"/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</w:t>
      </w:r>
    </w:p>
    <w:p w:rsidR="001517AE" w:rsidRDefault="00277DEF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rFonts w:eastAsia="Calibri"/>
          <w:b/>
          <w:kern w:val="1"/>
          <w:sz w:val="28"/>
          <w:szCs w:val="28"/>
          <w:lang w:eastAsia="ar-SA"/>
        </w:rPr>
        <w:lastRenderedPageBreak/>
        <w:t>Предметные:</w:t>
      </w:r>
    </w:p>
    <w:p w:rsidR="001517AE" w:rsidRDefault="001517AE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понимание ключевых проблем изученных произведений  литературы 20 в., татарских писателей 20в ;</w:t>
      </w: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517AE" w:rsidRDefault="00277DEF">
      <w:pPr>
        <w:spacing w:line="252" w:lineRule="auto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</w:t>
      </w:r>
    </w:p>
    <w:p w:rsidR="001517AE" w:rsidRDefault="001517AE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1517AE" w:rsidRDefault="00277DEF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rFonts w:eastAsia="Calibri"/>
          <w:b/>
          <w:kern w:val="1"/>
          <w:sz w:val="28"/>
          <w:szCs w:val="28"/>
          <w:lang w:eastAsia="ar-SA"/>
        </w:rPr>
        <w:t>Метапредметные:</w:t>
      </w: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517AE" w:rsidRDefault="00277DEF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умение самостоятельно организовывать собственную деятельность, оценивать ее, определять сферу своих интересов;</w:t>
      </w:r>
    </w:p>
    <w:p w:rsidR="001517AE" w:rsidRPr="00360B95" w:rsidRDefault="00277DEF">
      <w:pPr>
        <w:spacing w:line="252" w:lineRule="auto"/>
        <w:jc w:val="both"/>
        <w:rPr>
          <w:sz w:val="28"/>
          <w:szCs w:val="28"/>
        </w:rPr>
      </w:pPr>
      <w:r w:rsidRPr="00360B95">
        <w:rPr>
          <w:sz w:val="28"/>
          <w:szCs w:val="28"/>
        </w:rPr>
        <w:t xml:space="preserve"> 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1517AE" w:rsidRPr="00360B95" w:rsidRDefault="001517AE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</w:p>
    <w:p w:rsidR="00360B95" w:rsidRPr="00360B95" w:rsidRDefault="00360B95" w:rsidP="00360B95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 w:rsidRPr="00360B95">
        <w:rPr>
          <w:b/>
          <w:sz w:val="28"/>
          <w:szCs w:val="28"/>
          <w:lang w:eastAsia="ta-IN" w:bidi="ta-IN"/>
        </w:rPr>
        <w:t>Нормы оценивания ЗУН по татарскому языку и литературе</w:t>
      </w:r>
    </w:p>
    <w:p w:rsidR="001517AE" w:rsidRPr="00360B95" w:rsidRDefault="00360B95" w:rsidP="00360B95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 w:rsidRPr="00360B95">
        <w:rPr>
          <w:b/>
          <w:sz w:val="28"/>
          <w:szCs w:val="28"/>
          <w:lang w:eastAsia="ta-IN" w:bidi="ta-IN"/>
        </w:rPr>
        <w:t>обучающихся в русских школах</w:t>
      </w:r>
      <w:r w:rsidRPr="00360B95">
        <w:rPr>
          <w:b/>
          <w:sz w:val="28"/>
          <w:szCs w:val="28"/>
          <w:lang w:eastAsia="ta-IN" w:bidi="ta-IN"/>
        </w:rPr>
        <w:cr/>
      </w:r>
    </w:p>
    <w:p w:rsidR="001517AE" w:rsidRDefault="00277DEF">
      <w:pPr>
        <w:spacing w:line="100" w:lineRule="atLeast"/>
        <w:jc w:val="both"/>
      </w:pPr>
      <w:r>
        <w:rPr>
          <w:b/>
          <w:sz w:val="28"/>
          <w:szCs w:val="28"/>
          <w:lang w:eastAsia="ta-IN" w:bidi="ta-IN"/>
        </w:rPr>
        <w:t xml:space="preserve">                            </w:t>
      </w:r>
      <w:proofErr w:type="gramStart"/>
      <w:r w:rsidR="00360B95">
        <w:rPr>
          <w:b/>
          <w:sz w:val="28"/>
          <w:szCs w:val="28"/>
          <w:lang w:eastAsia="ta-IN" w:bidi="ta-IN"/>
        </w:rPr>
        <w:t>СОЧИНЕНИЕ(</w:t>
      </w:r>
      <w:proofErr w:type="gramEnd"/>
      <w:r w:rsidR="00360B95">
        <w:rPr>
          <w:b/>
          <w:sz w:val="28"/>
          <w:szCs w:val="28"/>
          <w:lang w:eastAsia="ta-IN" w:bidi="ta-IN"/>
        </w:rPr>
        <w:t>ОБЪЕМ СТРАНИЦ)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B95" w:rsidTr="00360B95"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Татарская группа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Русскоязычная группа</w:t>
            </w:r>
          </w:p>
        </w:tc>
      </w:tr>
      <w:tr w:rsidR="00360B95" w:rsidTr="00360B95"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0.5-1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0.5</w:t>
            </w:r>
          </w:p>
        </w:tc>
      </w:tr>
      <w:tr w:rsidR="00360B95" w:rsidTr="00360B95"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6-7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1-2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1-1.5</w:t>
            </w:r>
          </w:p>
        </w:tc>
      </w:tr>
      <w:tr w:rsidR="00360B95" w:rsidTr="00360B95"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2-2.5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1.5-2</w:t>
            </w:r>
          </w:p>
        </w:tc>
      </w:tr>
      <w:tr w:rsidR="00360B95" w:rsidTr="00360B95">
        <w:trPr>
          <w:trHeight w:val="182"/>
        </w:trPr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2.5-3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2-2.5</w:t>
            </w:r>
          </w:p>
        </w:tc>
      </w:tr>
      <w:tr w:rsidR="00360B95" w:rsidTr="00360B95">
        <w:trPr>
          <w:trHeight w:val="182"/>
        </w:trPr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190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3-3.5</w:t>
            </w:r>
          </w:p>
        </w:tc>
        <w:tc>
          <w:tcPr>
            <w:tcW w:w="3191" w:type="dxa"/>
          </w:tcPr>
          <w:p w:rsidR="00360B95" w:rsidRPr="00360B95" w:rsidRDefault="00360B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1517AE" w:rsidRDefault="001517AE">
      <w:pPr>
        <w:jc w:val="center"/>
        <w:rPr>
          <w:b/>
          <w:bCs/>
          <w:sz w:val="28"/>
          <w:szCs w:val="28"/>
        </w:rPr>
      </w:pPr>
    </w:p>
    <w:p w:rsidR="001517AE" w:rsidRDefault="001517AE">
      <w:pPr>
        <w:jc w:val="center"/>
        <w:rPr>
          <w:b/>
          <w:bCs/>
          <w:sz w:val="28"/>
          <w:szCs w:val="28"/>
        </w:rPr>
      </w:pPr>
    </w:p>
    <w:p w:rsidR="00360B95" w:rsidRPr="00360B95" w:rsidRDefault="00360B95" w:rsidP="00360B95">
      <w:pPr>
        <w:rPr>
          <w:b/>
          <w:bCs/>
          <w:sz w:val="28"/>
          <w:szCs w:val="28"/>
        </w:rPr>
      </w:pPr>
      <w:r w:rsidRPr="00360B95">
        <w:rPr>
          <w:b/>
          <w:bCs/>
          <w:sz w:val="28"/>
          <w:szCs w:val="28"/>
        </w:rPr>
        <w:t>Оценивание: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1. оценка «5» ставится, если предложенная тема полностью раскрыта, написано образно, выполнена аккуратно (допускается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 xml:space="preserve">1орфографическая, 2 пунктуационных или 2 грамматических </w:t>
      </w:r>
      <w:proofErr w:type="gramStart"/>
      <w:r w:rsidRPr="00360B95">
        <w:rPr>
          <w:bCs/>
          <w:sz w:val="28"/>
          <w:szCs w:val="28"/>
        </w:rPr>
        <w:t>ошибок )</w:t>
      </w:r>
      <w:proofErr w:type="gramEnd"/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2. оценка «4» ставится, если предложенная тема в основном раскрыта, допущены 2-3 ошибки (допускается 2-3орфографических, 2-3</w:t>
      </w:r>
    </w:p>
    <w:p w:rsidR="00360B95" w:rsidRPr="00360B95" w:rsidRDefault="00360B95" w:rsidP="00360B95">
      <w:pPr>
        <w:rPr>
          <w:bCs/>
          <w:sz w:val="28"/>
          <w:szCs w:val="28"/>
        </w:rPr>
      </w:pPr>
      <w:proofErr w:type="gramStart"/>
      <w:r w:rsidRPr="00360B95">
        <w:rPr>
          <w:bCs/>
          <w:sz w:val="28"/>
          <w:szCs w:val="28"/>
        </w:rPr>
        <w:t>пунктуационных</w:t>
      </w:r>
      <w:proofErr w:type="gramEnd"/>
      <w:r w:rsidRPr="00360B95">
        <w:rPr>
          <w:bCs/>
          <w:sz w:val="28"/>
          <w:szCs w:val="28"/>
        </w:rPr>
        <w:t xml:space="preserve"> или 2-3 грамматических ошибок )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lastRenderedPageBreak/>
        <w:t>3. оценка «3» ставится, если предложенная тема раскрыта частично, мало словарного запаса, предложения не правильно построены,</w:t>
      </w:r>
    </w:p>
    <w:p w:rsidR="00360B95" w:rsidRPr="00360B95" w:rsidRDefault="00360B95" w:rsidP="00360B95">
      <w:pPr>
        <w:rPr>
          <w:bCs/>
          <w:sz w:val="28"/>
          <w:szCs w:val="28"/>
        </w:rPr>
      </w:pPr>
      <w:proofErr w:type="gramStart"/>
      <w:r w:rsidRPr="00360B95">
        <w:rPr>
          <w:bCs/>
          <w:sz w:val="28"/>
          <w:szCs w:val="28"/>
        </w:rPr>
        <w:t>допущены</w:t>
      </w:r>
      <w:proofErr w:type="gramEnd"/>
      <w:r w:rsidRPr="00360B95">
        <w:rPr>
          <w:bCs/>
          <w:sz w:val="28"/>
          <w:szCs w:val="28"/>
        </w:rPr>
        <w:t xml:space="preserve"> 3-4 ошибки (допускается 3-5орфографических, 3-5 пунктуационных или 3-5 грамматических ошибок )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4. оценка «2» ставится, если предложенная тема не раскрыта или не подходит совсем, объем маленький, наблюдается однотипные</w:t>
      </w:r>
    </w:p>
    <w:p w:rsidR="001517AE" w:rsidRPr="00360B95" w:rsidRDefault="00360B95" w:rsidP="00360B95">
      <w:pPr>
        <w:rPr>
          <w:bCs/>
          <w:sz w:val="28"/>
          <w:szCs w:val="28"/>
        </w:rPr>
      </w:pPr>
      <w:proofErr w:type="gramStart"/>
      <w:r w:rsidRPr="00360B95">
        <w:rPr>
          <w:bCs/>
          <w:sz w:val="28"/>
          <w:szCs w:val="28"/>
        </w:rPr>
        <w:t>предложения</w:t>
      </w:r>
      <w:proofErr w:type="gramEnd"/>
      <w:r w:rsidRPr="00360B95">
        <w:rPr>
          <w:bCs/>
          <w:sz w:val="28"/>
          <w:szCs w:val="28"/>
        </w:rPr>
        <w:t>, допущены более 6 ошибок ( 4-6 орфографических, 5-8 пунктуационных, 3-6 или более грамматических ошибок )</w:t>
      </w:r>
    </w:p>
    <w:p w:rsidR="001517AE" w:rsidRPr="00360B95" w:rsidRDefault="001517AE" w:rsidP="00360B95">
      <w:pPr>
        <w:rPr>
          <w:b/>
          <w:bCs/>
          <w:sz w:val="28"/>
          <w:szCs w:val="28"/>
        </w:rPr>
      </w:pPr>
    </w:p>
    <w:p w:rsidR="00360B95" w:rsidRPr="00360B95" w:rsidRDefault="00360B95" w:rsidP="00360B95">
      <w:pPr>
        <w:rPr>
          <w:b/>
          <w:bCs/>
          <w:sz w:val="28"/>
          <w:szCs w:val="28"/>
        </w:rPr>
      </w:pPr>
      <w:r w:rsidRPr="00360B95">
        <w:rPr>
          <w:b/>
          <w:bCs/>
          <w:sz w:val="28"/>
          <w:szCs w:val="28"/>
        </w:rPr>
        <w:t>Форма контроля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1. Сочинение на тему “</w:t>
      </w:r>
      <w:proofErr w:type="spellStart"/>
      <w:r w:rsidRPr="00360B95">
        <w:rPr>
          <w:bCs/>
          <w:sz w:val="28"/>
          <w:szCs w:val="28"/>
        </w:rPr>
        <w:t>Тапшырылмаган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proofErr w:type="gramStart"/>
      <w:r w:rsidRPr="00360B95">
        <w:rPr>
          <w:bCs/>
          <w:sz w:val="28"/>
          <w:szCs w:val="28"/>
        </w:rPr>
        <w:t>хатлар»да</w:t>
      </w:r>
      <w:proofErr w:type="spellEnd"/>
      <w:proofErr w:type="gram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Галия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мәхәббәте</w:t>
      </w:r>
      <w:proofErr w:type="spellEnd"/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2. Сочинение на тему: ««</w:t>
      </w:r>
      <w:proofErr w:type="spellStart"/>
      <w:r w:rsidRPr="00360B95">
        <w:rPr>
          <w:bCs/>
          <w:sz w:val="28"/>
          <w:szCs w:val="28"/>
        </w:rPr>
        <w:t>Шагыйрь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темасында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сугыш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фаҗигасенең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чагылышы</w:t>
      </w:r>
      <w:proofErr w:type="spellEnd"/>
      <w:r w:rsidRPr="00360B95">
        <w:rPr>
          <w:bCs/>
          <w:sz w:val="28"/>
          <w:szCs w:val="28"/>
        </w:rPr>
        <w:t>”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3. Сочинение по выбранной теме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4. Сочинение на тему «</w:t>
      </w:r>
      <w:proofErr w:type="spellStart"/>
      <w:r w:rsidRPr="00360B95">
        <w:rPr>
          <w:bCs/>
          <w:sz w:val="28"/>
          <w:szCs w:val="28"/>
        </w:rPr>
        <w:t>Нәрсә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ул</w:t>
      </w:r>
      <w:proofErr w:type="spellEnd"/>
      <w:r w:rsidRPr="00360B95">
        <w:rPr>
          <w:bCs/>
          <w:sz w:val="28"/>
          <w:szCs w:val="28"/>
        </w:rPr>
        <w:t xml:space="preserve"> </w:t>
      </w:r>
      <w:proofErr w:type="spellStart"/>
      <w:r w:rsidRPr="00360B95">
        <w:rPr>
          <w:bCs/>
          <w:sz w:val="28"/>
          <w:szCs w:val="28"/>
        </w:rPr>
        <w:t>матурлык</w:t>
      </w:r>
      <w:proofErr w:type="spellEnd"/>
      <w:r w:rsidRPr="00360B95">
        <w:rPr>
          <w:bCs/>
          <w:sz w:val="28"/>
          <w:szCs w:val="28"/>
        </w:rPr>
        <w:t>?”</w:t>
      </w:r>
    </w:p>
    <w:p w:rsidR="00360B95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5. Сочинение на тему «</w:t>
      </w:r>
      <w:proofErr w:type="spellStart"/>
      <w:r w:rsidRPr="00360B95">
        <w:rPr>
          <w:bCs/>
          <w:sz w:val="28"/>
          <w:szCs w:val="28"/>
        </w:rPr>
        <w:t>Мәктәбемә</w:t>
      </w:r>
      <w:proofErr w:type="spellEnd"/>
      <w:r w:rsidRPr="00360B95">
        <w:rPr>
          <w:bCs/>
          <w:sz w:val="28"/>
          <w:szCs w:val="28"/>
        </w:rPr>
        <w:t xml:space="preserve"> хат”</w:t>
      </w:r>
    </w:p>
    <w:p w:rsidR="001517AE" w:rsidRPr="00360B95" w:rsidRDefault="00360B95" w:rsidP="00360B95">
      <w:pPr>
        <w:rPr>
          <w:bCs/>
          <w:sz w:val="28"/>
          <w:szCs w:val="28"/>
        </w:rPr>
      </w:pPr>
      <w:r w:rsidRPr="00360B95">
        <w:rPr>
          <w:bCs/>
          <w:sz w:val="28"/>
          <w:szCs w:val="28"/>
        </w:rPr>
        <w:t>6. Устный зачет по пройденному курсу.</w:t>
      </w:r>
    </w:p>
    <w:p w:rsidR="001517AE" w:rsidRDefault="001517AE">
      <w:pPr>
        <w:jc w:val="center"/>
        <w:rPr>
          <w:b/>
          <w:bCs/>
          <w:sz w:val="28"/>
          <w:szCs w:val="28"/>
        </w:rPr>
      </w:pPr>
    </w:p>
    <w:p w:rsidR="001517AE" w:rsidRDefault="001517AE">
      <w:pPr>
        <w:jc w:val="center"/>
      </w:pPr>
    </w:p>
    <w:p w:rsidR="001517AE" w:rsidRDefault="001517AE">
      <w:pPr>
        <w:pStyle w:val="a9"/>
        <w:rPr>
          <w:rFonts w:ascii="Times New Roman" w:hAnsi="Times New Roman"/>
          <w:sz w:val="28"/>
          <w:szCs w:val="28"/>
          <w:lang w:val="tt-RU"/>
        </w:rPr>
      </w:pPr>
    </w:p>
    <w:p w:rsidR="001517AE" w:rsidRDefault="00277DEF" w:rsidP="00360B9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</w:t>
      </w:r>
    </w:p>
    <w:p w:rsidR="001517AE" w:rsidRDefault="00277DEF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отводимых на освоение каждой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4892"/>
        <w:gridCol w:w="836"/>
        <w:gridCol w:w="2825"/>
      </w:tblGrid>
      <w:tr w:rsidR="001517AE">
        <w:tc>
          <w:tcPr>
            <w:tcW w:w="1014" w:type="dxa"/>
          </w:tcPr>
          <w:p w:rsidR="001517AE" w:rsidRPr="00360B9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0B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Литература периода Великой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отчественной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войны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Муса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Джалиль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Стихи</w:t>
            </w:r>
            <w:proofErr w:type="spellEnd"/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выучить стихотворение по выбору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Моабитская тетрать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Фатих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Хосни</w:t>
            </w:r>
            <w:proofErr w:type="spellEnd"/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Ф.Хосни “Йозек кашы”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послевоенных лет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Хасан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Туфан</w:t>
            </w:r>
            <w:proofErr w:type="spellEnd"/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Стихи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Илде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нилэр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икэн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 и другие.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Жизненный путь и творчество. 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Гариф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Ахунов</w:t>
            </w:r>
            <w:proofErr w:type="spellEnd"/>
          </w:p>
        </w:tc>
        <w:tc>
          <w:tcPr>
            <w:tcW w:w="836" w:type="dxa"/>
          </w:tcPr>
          <w:p w:rsidR="001517AE" w:rsidRPr="00CE15C5" w:rsidRDefault="001517AE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Гариф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Ахунов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отрывок из романа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Хэзинэ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1960-1990 годов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Жизненный путь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Мэхмут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Хэсэнов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Язгы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ажагандай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Мэхмут Хэсэнов “Язгы ажагандай”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отрывок из романа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Мосегыйт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Хэбибуллин</w:t>
            </w:r>
            <w:proofErr w:type="spellEnd"/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Мосегыйт Хэбибуллин “Кубрат хан”</w:t>
            </w:r>
          </w:p>
        </w:tc>
        <w:tc>
          <w:tcPr>
            <w:tcW w:w="836" w:type="dxa"/>
          </w:tcPr>
          <w:p w:rsidR="001517AE" w:rsidRDefault="001517AE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Аяз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Гыйлэжев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Аяз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Гыйлэжев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Йэгез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дога!”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отрывок 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Теория литературы. Сонет. Роман в стихах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Годы жизни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Илдар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Юзеев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Гшыйклар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тавы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Годы жизни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Илдар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Юзеев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Гшыйклар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тавы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 отрывок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Рэдиф Гаташ. Стихи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выразительное чтение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Ренат Харис. Поэма “Сабантуй”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выразительное чтение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Равил Файзуллин. Стихи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Золфэт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Стихи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Тылсым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 и др.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стихотворения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Разил Валиев. Стихи “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Дустым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”, “Минем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гомер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92" w:type="dxa"/>
          </w:tcPr>
          <w:p w:rsidR="001517AE" w:rsidRPr="00CE15C5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Драматургия.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Туфан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Миннуллин</w:t>
            </w:r>
            <w:proofErr w:type="spellEnd"/>
            <w:r w:rsidRPr="00CE15C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Годы жизни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30-31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Туфан Миннуллин “Элдермештэн Элмэндэр”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литература 2000-2006гг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Асия Юнысова. Творчество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1517AE">
        <w:tc>
          <w:tcPr>
            <w:tcW w:w="1014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92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836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1517AE" w:rsidRDefault="00277DEF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517AE" w:rsidRDefault="001517AE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17AE" w:rsidRDefault="001517AE">
      <w:pPr>
        <w:jc w:val="both"/>
        <w:rPr>
          <w:lang w:val="tt-RU"/>
        </w:rPr>
      </w:pPr>
    </w:p>
    <w:p w:rsidR="001517AE" w:rsidRDefault="001517AE">
      <w:pPr>
        <w:rPr>
          <w:lang w:val="tt-RU"/>
        </w:rPr>
      </w:pP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5C5">
        <w:rPr>
          <w:rStyle w:val="c8"/>
          <w:b/>
          <w:bCs/>
          <w:color w:val="000000"/>
          <w:sz w:val="28"/>
          <w:szCs w:val="28"/>
        </w:rPr>
        <w:lastRenderedPageBreak/>
        <w:t>Содержание учебного  предмета</w:t>
      </w:r>
    </w:p>
    <w:p w:rsidR="00CE15C5" w:rsidRPr="00CE15C5" w:rsidRDefault="00CE15C5" w:rsidP="00CE15C5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5C5">
        <w:rPr>
          <w:rStyle w:val="c15"/>
          <w:color w:val="000000"/>
          <w:sz w:val="28"/>
          <w:szCs w:val="28"/>
        </w:rPr>
        <w:t xml:space="preserve">Татарская литература в зарубежных странах. Творчество </w:t>
      </w:r>
      <w:proofErr w:type="spellStart"/>
      <w:r w:rsidRPr="00CE15C5">
        <w:rPr>
          <w:rStyle w:val="c15"/>
          <w:color w:val="000000"/>
          <w:sz w:val="28"/>
          <w:szCs w:val="28"/>
        </w:rPr>
        <w:t>Г.Исхакый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(“</w:t>
      </w:r>
      <w:proofErr w:type="spellStart"/>
      <w:r w:rsidRPr="00CE15C5">
        <w:rPr>
          <w:rStyle w:val="c15"/>
          <w:color w:val="000000"/>
          <w:sz w:val="28"/>
          <w:szCs w:val="28"/>
        </w:rPr>
        <w:t>Көз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Н.Исәнбәт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Идегәй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М.Джалиль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(стихотворения), </w:t>
      </w:r>
      <w:proofErr w:type="spellStart"/>
      <w:r w:rsidRPr="00CE15C5">
        <w:rPr>
          <w:rStyle w:val="c15"/>
          <w:color w:val="000000"/>
          <w:sz w:val="28"/>
          <w:szCs w:val="28"/>
        </w:rPr>
        <w:t>Ф.Карим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(стихотворения),  </w:t>
      </w:r>
      <w:proofErr w:type="spellStart"/>
      <w:r w:rsidRPr="00CE15C5">
        <w:rPr>
          <w:rStyle w:val="c15"/>
          <w:color w:val="000000"/>
          <w:sz w:val="28"/>
          <w:szCs w:val="28"/>
        </w:rPr>
        <w:t>Г.Баширов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(“</w:t>
      </w:r>
      <w:proofErr w:type="spellStart"/>
      <w:r w:rsidRPr="00CE15C5">
        <w:rPr>
          <w:rStyle w:val="c15"/>
          <w:color w:val="000000"/>
          <w:sz w:val="28"/>
          <w:szCs w:val="28"/>
        </w:rPr>
        <w:t>Намус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Х.Туфан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(стихотворения), </w:t>
      </w:r>
      <w:proofErr w:type="spellStart"/>
      <w:r w:rsidRPr="00CE15C5">
        <w:rPr>
          <w:rStyle w:val="c15"/>
          <w:color w:val="000000"/>
          <w:sz w:val="28"/>
          <w:szCs w:val="28"/>
        </w:rPr>
        <w:t>А.Еники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</w:t>
      </w:r>
      <w:proofErr w:type="spellStart"/>
      <w:r w:rsidRPr="00CE15C5">
        <w:rPr>
          <w:rStyle w:val="c15"/>
          <w:color w:val="000000"/>
          <w:sz w:val="28"/>
          <w:szCs w:val="28"/>
        </w:rPr>
        <w:t>Матурлык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Г.Ахунов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(“</w:t>
      </w:r>
      <w:proofErr w:type="spellStart"/>
      <w:r w:rsidRPr="00CE15C5">
        <w:rPr>
          <w:rStyle w:val="c15"/>
          <w:color w:val="000000"/>
          <w:sz w:val="28"/>
          <w:szCs w:val="28"/>
        </w:rPr>
        <w:t>Хәзинә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Н.Фаттах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Сызгыра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торган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утлар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А.Гилязов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Әтәч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менгән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читәнгә</w:t>
      </w:r>
      <w:proofErr w:type="spellEnd"/>
      <w:r w:rsidRPr="00CE15C5">
        <w:rPr>
          <w:rStyle w:val="c15"/>
          <w:color w:val="000000"/>
          <w:sz w:val="28"/>
          <w:szCs w:val="28"/>
        </w:rPr>
        <w:t>”),  </w:t>
      </w:r>
      <w:proofErr w:type="spellStart"/>
      <w:r w:rsidRPr="00CE15C5">
        <w:rPr>
          <w:rStyle w:val="c15"/>
          <w:color w:val="000000"/>
          <w:sz w:val="28"/>
          <w:szCs w:val="28"/>
        </w:rPr>
        <w:t>М.Магдиев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(“Кеше </w:t>
      </w:r>
      <w:proofErr w:type="spellStart"/>
      <w:r w:rsidRPr="00CE15C5">
        <w:rPr>
          <w:rStyle w:val="c15"/>
          <w:color w:val="000000"/>
          <w:sz w:val="28"/>
          <w:szCs w:val="28"/>
        </w:rPr>
        <w:t>китә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–</w:t>
      </w:r>
      <w:proofErr w:type="spellStart"/>
      <w:r w:rsidRPr="00CE15C5">
        <w:rPr>
          <w:rStyle w:val="c15"/>
          <w:color w:val="000000"/>
          <w:sz w:val="28"/>
          <w:szCs w:val="28"/>
        </w:rPr>
        <w:t>жыры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кала”), </w:t>
      </w:r>
      <w:proofErr w:type="spellStart"/>
      <w:r w:rsidRPr="00CE15C5">
        <w:rPr>
          <w:rStyle w:val="c15"/>
          <w:color w:val="000000"/>
          <w:sz w:val="28"/>
          <w:szCs w:val="28"/>
        </w:rPr>
        <w:t>А.Баянов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Сәяхәтнамә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И.Юзеев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Өчәү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чыктык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ерак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юлга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Т.Миннуллин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</w:t>
      </w:r>
      <w:proofErr w:type="spellStart"/>
      <w:r w:rsidRPr="00CE15C5">
        <w:rPr>
          <w:rStyle w:val="c15"/>
          <w:color w:val="000000"/>
          <w:sz w:val="28"/>
          <w:szCs w:val="28"/>
        </w:rPr>
        <w:t>Әлдермештән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Әлмәндәр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Р.Файзуллин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и </w:t>
      </w:r>
      <w:proofErr w:type="spellStart"/>
      <w:r w:rsidRPr="00CE15C5">
        <w:rPr>
          <w:rStyle w:val="c15"/>
          <w:color w:val="000000"/>
          <w:sz w:val="28"/>
          <w:szCs w:val="28"/>
        </w:rPr>
        <w:t>Р.Харис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, </w:t>
      </w:r>
      <w:proofErr w:type="spellStart"/>
      <w:r w:rsidRPr="00CE15C5">
        <w:rPr>
          <w:rStyle w:val="c15"/>
          <w:color w:val="000000"/>
          <w:sz w:val="28"/>
          <w:szCs w:val="28"/>
        </w:rPr>
        <w:t>Р.Мухамадиев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 (“Ак </w:t>
      </w:r>
      <w:proofErr w:type="spellStart"/>
      <w:r w:rsidRPr="00CE15C5">
        <w:rPr>
          <w:rStyle w:val="c15"/>
          <w:color w:val="000000"/>
          <w:sz w:val="28"/>
          <w:szCs w:val="28"/>
        </w:rPr>
        <w:t>кыялар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турында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хыял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Р.Батулла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(“</w:t>
      </w:r>
      <w:proofErr w:type="spellStart"/>
      <w:r w:rsidRPr="00CE15C5">
        <w:rPr>
          <w:rStyle w:val="c15"/>
          <w:color w:val="000000"/>
          <w:sz w:val="28"/>
          <w:szCs w:val="28"/>
        </w:rPr>
        <w:t>Сират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15"/>
          <w:color w:val="000000"/>
          <w:sz w:val="28"/>
          <w:szCs w:val="28"/>
        </w:rPr>
        <w:t>күпере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”), </w:t>
      </w:r>
      <w:proofErr w:type="spellStart"/>
      <w:r w:rsidRPr="00CE15C5">
        <w:rPr>
          <w:rStyle w:val="c15"/>
          <w:color w:val="000000"/>
          <w:sz w:val="28"/>
          <w:szCs w:val="28"/>
        </w:rPr>
        <w:t>Р.Хамид</w:t>
      </w:r>
      <w:proofErr w:type="spellEnd"/>
      <w:r w:rsidRPr="00CE15C5">
        <w:rPr>
          <w:rStyle w:val="c15"/>
          <w:color w:val="000000"/>
          <w:sz w:val="28"/>
          <w:szCs w:val="28"/>
        </w:rPr>
        <w:t xml:space="preserve"> (“Жиде </w:t>
      </w:r>
      <w:proofErr w:type="spellStart"/>
      <w:r w:rsidRPr="00CE15C5">
        <w:rPr>
          <w:rStyle w:val="c15"/>
          <w:color w:val="000000"/>
          <w:sz w:val="28"/>
          <w:szCs w:val="28"/>
        </w:rPr>
        <w:t>бажа</w:t>
      </w:r>
      <w:proofErr w:type="spellEnd"/>
      <w:r w:rsidRPr="00CE15C5">
        <w:rPr>
          <w:rStyle w:val="c15"/>
          <w:color w:val="000000"/>
          <w:sz w:val="28"/>
          <w:szCs w:val="28"/>
        </w:rPr>
        <w:t>”,  современная татарская детская  литература. Письменная работа.  </w:t>
      </w:r>
    </w:p>
    <w:p w:rsidR="00CE15C5" w:rsidRPr="00CE15C5" w:rsidRDefault="00CE15C5" w:rsidP="00CE15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15C5">
        <w:rPr>
          <w:rStyle w:val="c8"/>
          <w:b/>
          <w:bCs/>
          <w:color w:val="000000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CE15C5">
        <w:rPr>
          <w:rStyle w:val="c3"/>
          <w:color w:val="000000"/>
          <w:sz w:val="28"/>
          <w:szCs w:val="28"/>
        </w:rPr>
        <w:t>Загидуллина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Д.Ф. Методика преподавания татарской литературы в школе. – Казан: “</w:t>
      </w:r>
      <w:proofErr w:type="spellStart"/>
      <w:r w:rsidRPr="00CE15C5">
        <w:rPr>
          <w:rStyle w:val="c3"/>
          <w:color w:val="000000"/>
          <w:sz w:val="28"/>
          <w:szCs w:val="28"/>
        </w:rPr>
        <w:t>Мәгариф</w:t>
      </w:r>
      <w:proofErr w:type="spellEnd"/>
      <w:r w:rsidRPr="00CE15C5">
        <w:rPr>
          <w:rStyle w:val="c3"/>
          <w:color w:val="000000"/>
          <w:sz w:val="28"/>
          <w:szCs w:val="28"/>
        </w:rPr>
        <w:t>” 2000,</w:t>
      </w: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5C5">
        <w:rPr>
          <w:rStyle w:val="c3"/>
          <w:color w:val="000000"/>
          <w:sz w:val="28"/>
          <w:szCs w:val="28"/>
        </w:rPr>
        <w:t xml:space="preserve"> Современная татарская литература </w:t>
      </w:r>
      <w:proofErr w:type="gramStart"/>
      <w:r w:rsidRPr="00CE15C5">
        <w:rPr>
          <w:rStyle w:val="c3"/>
          <w:color w:val="000000"/>
          <w:sz w:val="28"/>
          <w:szCs w:val="28"/>
        </w:rPr>
        <w:t>Авторы.:</w:t>
      </w:r>
      <w:proofErr w:type="gram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Р.Г.Закирова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,         </w:t>
      </w:r>
      <w:proofErr w:type="spellStart"/>
      <w:r w:rsidRPr="00CE15C5">
        <w:rPr>
          <w:rStyle w:val="c3"/>
          <w:color w:val="000000"/>
          <w:sz w:val="28"/>
          <w:szCs w:val="28"/>
        </w:rPr>
        <w:t>Л.А.Гиззатуллина</w:t>
      </w:r>
      <w:proofErr w:type="spellEnd"/>
      <w:r w:rsidRPr="00CE15C5">
        <w:rPr>
          <w:rStyle w:val="c3"/>
          <w:color w:val="000000"/>
          <w:sz w:val="28"/>
          <w:szCs w:val="28"/>
        </w:rPr>
        <w:t>. – Казан: “</w:t>
      </w:r>
      <w:proofErr w:type="spellStart"/>
      <w:r w:rsidRPr="00CE15C5">
        <w:rPr>
          <w:rStyle w:val="c3"/>
          <w:color w:val="000000"/>
          <w:sz w:val="28"/>
          <w:szCs w:val="28"/>
        </w:rPr>
        <w:t>Мәгариф</w:t>
      </w:r>
      <w:proofErr w:type="spellEnd"/>
      <w:r w:rsidRPr="00CE15C5">
        <w:rPr>
          <w:rStyle w:val="c3"/>
          <w:color w:val="000000"/>
          <w:sz w:val="28"/>
          <w:szCs w:val="28"/>
        </w:rPr>
        <w:t>”, 2004</w:t>
      </w: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5C5">
        <w:rPr>
          <w:rStyle w:val="c3"/>
          <w:color w:val="000000"/>
          <w:sz w:val="28"/>
          <w:szCs w:val="28"/>
        </w:rPr>
        <w:t>   </w:t>
      </w:r>
      <w:proofErr w:type="spellStart"/>
      <w:r w:rsidRPr="00CE15C5">
        <w:rPr>
          <w:rStyle w:val="c3"/>
          <w:color w:val="000000"/>
          <w:sz w:val="28"/>
          <w:szCs w:val="28"/>
        </w:rPr>
        <w:t>Поварисов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С.Ш. </w:t>
      </w:r>
      <w:proofErr w:type="spellStart"/>
      <w:r w:rsidRPr="00CE15C5">
        <w:rPr>
          <w:rStyle w:val="c3"/>
          <w:color w:val="000000"/>
          <w:sz w:val="28"/>
          <w:szCs w:val="28"/>
        </w:rPr>
        <w:t>Мәктәптә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әдәби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әсәрләрнең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телен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өйрәнү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. - Казан: Татарстан </w:t>
      </w:r>
      <w:proofErr w:type="spellStart"/>
      <w:r w:rsidRPr="00CE15C5">
        <w:rPr>
          <w:rStyle w:val="c3"/>
          <w:color w:val="000000"/>
          <w:sz w:val="28"/>
          <w:szCs w:val="28"/>
        </w:rPr>
        <w:t>китап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CE15C5">
        <w:rPr>
          <w:rStyle w:val="c3"/>
          <w:color w:val="000000"/>
          <w:sz w:val="28"/>
          <w:szCs w:val="28"/>
        </w:rPr>
        <w:t>нәшрияты</w:t>
      </w:r>
      <w:proofErr w:type="spellEnd"/>
      <w:r w:rsidRPr="00CE15C5">
        <w:rPr>
          <w:rStyle w:val="c3"/>
          <w:color w:val="000000"/>
          <w:sz w:val="28"/>
          <w:szCs w:val="28"/>
        </w:rPr>
        <w:t>, 1978.</w:t>
      </w: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5C5">
        <w:rPr>
          <w:rStyle w:val="c3"/>
          <w:color w:val="000000"/>
          <w:sz w:val="28"/>
          <w:szCs w:val="28"/>
        </w:rPr>
        <w:t>     Трофимова С.М. Учителю татарского языка и литературы. – Казань: “Яңалиф”,2005.</w:t>
      </w:r>
    </w:p>
    <w:p w:rsidR="00CE15C5" w:rsidRPr="00CE15C5" w:rsidRDefault="00CE15C5" w:rsidP="00CE15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15C5">
        <w:rPr>
          <w:rStyle w:val="c3"/>
          <w:color w:val="000000"/>
          <w:sz w:val="28"/>
          <w:szCs w:val="28"/>
        </w:rPr>
        <w:t xml:space="preserve">    </w:t>
      </w:r>
      <w:proofErr w:type="spellStart"/>
      <w:r w:rsidRPr="00CE15C5">
        <w:rPr>
          <w:rStyle w:val="c3"/>
          <w:color w:val="000000"/>
          <w:sz w:val="28"/>
          <w:szCs w:val="28"/>
        </w:rPr>
        <w:t>Каюмова</w:t>
      </w:r>
      <w:proofErr w:type="spellEnd"/>
      <w:r w:rsidRPr="00CE15C5">
        <w:rPr>
          <w:rStyle w:val="c3"/>
          <w:color w:val="000000"/>
          <w:sz w:val="28"/>
          <w:szCs w:val="28"/>
        </w:rPr>
        <w:t xml:space="preserve"> Г.Ф.  Из опыта преподавания татарского языка и литературы. – Казань: “</w:t>
      </w:r>
      <w:proofErr w:type="spellStart"/>
      <w:r w:rsidRPr="00CE15C5">
        <w:rPr>
          <w:rStyle w:val="c3"/>
          <w:color w:val="000000"/>
          <w:sz w:val="28"/>
          <w:szCs w:val="28"/>
        </w:rPr>
        <w:t>Яңалиф</w:t>
      </w:r>
      <w:proofErr w:type="spellEnd"/>
      <w:r w:rsidRPr="00CE15C5">
        <w:rPr>
          <w:rStyle w:val="c3"/>
          <w:color w:val="000000"/>
          <w:sz w:val="28"/>
          <w:szCs w:val="28"/>
        </w:rPr>
        <w:t>”, 2003.</w:t>
      </w:r>
    </w:p>
    <w:p w:rsidR="001517AE" w:rsidRPr="00CE15C5" w:rsidRDefault="001517AE">
      <w:pPr>
        <w:pStyle w:val="a9"/>
        <w:rPr>
          <w:rFonts w:ascii="Times New Roman" w:hAnsi="Times New Roman"/>
          <w:sz w:val="28"/>
          <w:szCs w:val="28"/>
        </w:rPr>
      </w:pPr>
    </w:p>
    <w:sectPr w:rsidR="001517AE" w:rsidRPr="00CE15C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81" w:rsidRDefault="00B25F81">
      <w:r>
        <w:separator/>
      </w:r>
    </w:p>
  </w:endnote>
  <w:endnote w:type="continuationSeparator" w:id="0">
    <w:p w:rsidR="00B25F81" w:rsidRDefault="00B2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AE" w:rsidRDefault="001517AE">
    <w:pPr>
      <w:pStyle w:val="a7"/>
      <w:jc w:val="right"/>
    </w:pPr>
  </w:p>
  <w:p w:rsidR="001517AE" w:rsidRDefault="0015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81" w:rsidRDefault="00B25F81">
      <w:r>
        <w:separator/>
      </w:r>
    </w:p>
  </w:footnote>
  <w:footnote w:type="continuationSeparator" w:id="0">
    <w:p w:rsidR="00B25F81" w:rsidRDefault="00B2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AE" w:rsidRDefault="001517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AE"/>
    <w:rsid w:val="001517AE"/>
    <w:rsid w:val="00277DEF"/>
    <w:rsid w:val="00307C3C"/>
    <w:rsid w:val="00360B95"/>
    <w:rsid w:val="005D46F0"/>
    <w:rsid w:val="00AC2612"/>
    <w:rsid w:val="00B25F81"/>
    <w:rsid w:val="00C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</w:style>
  <w:style w:type="table" w:styleId="a6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paragraph" w:styleId="a9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E15C5"/>
    <w:pPr>
      <w:spacing w:before="100" w:beforeAutospacing="1" w:after="100" w:afterAutospacing="1"/>
    </w:pPr>
  </w:style>
  <w:style w:type="character" w:customStyle="1" w:styleId="c8">
    <w:name w:val="c8"/>
    <w:rsid w:val="00CE15C5"/>
  </w:style>
  <w:style w:type="paragraph" w:customStyle="1" w:styleId="c20">
    <w:name w:val="c20"/>
    <w:basedOn w:val="a"/>
    <w:rsid w:val="00CE15C5"/>
    <w:pPr>
      <w:spacing w:before="100" w:beforeAutospacing="1" w:after="100" w:afterAutospacing="1"/>
    </w:pPr>
  </w:style>
  <w:style w:type="character" w:customStyle="1" w:styleId="c15">
    <w:name w:val="c15"/>
    <w:rsid w:val="00CE15C5"/>
  </w:style>
  <w:style w:type="paragraph" w:customStyle="1" w:styleId="c6">
    <w:name w:val="c6"/>
    <w:basedOn w:val="a"/>
    <w:rsid w:val="00CE15C5"/>
    <w:pPr>
      <w:spacing w:before="100" w:beforeAutospacing="1" w:after="100" w:afterAutospacing="1"/>
    </w:pPr>
  </w:style>
  <w:style w:type="character" w:customStyle="1" w:styleId="c3">
    <w:name w:val="c3"/>
    <w:rsid w:val="00CE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2017-09-25T06:40:00Z</cp:lastPrinted>
  <dcterms:created xsi:type="dcterms:W3CDTF">2020-10-06T10:37:00Z</dcterms:created>
  <dcterms:modified xsi:type="dcterms:W3CDTF">2020-10-06T10:37:00Z</dcterms:modified>
  <cp:version>0900.0000.01</cp:version>
</cp:coreProperties>
</file>