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4250FA4"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uto" w:line="240" w:after="0" w:beforeAutospacing="0" w:afterAutospacing="0"/>
        <w:jc w:val="center"/>
        <w:rPr>
          <w:rFonts w:ascii="Times New Roman" w:hAnsi="Times New Roman"/>
          <w:color w:val="000000"/>
          <w:sz w:val="24"/>
        </w:rPr>
      </w:pPr>
      <w:r>
        <w:rPr>
          <w:rFonts w:ascii="Times New Roman" w:hAnsi="Times New Roman"/>
          <w:b w:val="1"/>
          <w:color w:val="000000"/>
          <w:sz w:val="36"/>
        </w:rPr>
        <w:t>Рабочая программа</w:t>
      </w:r>
    </w:p>
    <w:p>
      <w:pPr>
        <w:shd w:val="clear" w:fill="FFFFFF"/>
        <w:spacing w:lineRule="auto" w:line="240" w:after="0" w:beforeAutospacing="0" w:afterAutospacing="0"/>
        <w:jc w:val="center"/>
        <w:rPr>
          <w:rFonts w:ascii="Times New Roman" w:hAnsi="Times New Roman"/>
          <w:color w:val="000000"/>
          <w:sz w:val="24"/>
        </w:rPr>
      </w:pPr>
      <w:r>
        <w:rPr>
          <w:rFonts w:ascii="Times New Roman" w:hAnsi="Times New Roman"/>
          <w:b w:val="1"/>
          <w:color w:val="000000"/>
          <w:sz w:val="36"/>
        </w:rPr>
        <w:t>по татарскому языку и литературе в 9 классе</w:t>
      </w:r>
    </w:p>
    <w:p>
      <w:pPr>
        <w:shd w:val="clear" w:fill="FFFFFF"/>
        <w:spacing w:lineRule="auto" w:line="240" w:after="0" w:beforeAutospacing="0" w:afterAutospacing="0"/>
        <w:jc w:val="center"/>
        <w:rPr>
          <w:rFonts w:ascii="Times New Roman" w:hAnsi="Times New Roman"/>
          <w:color w:val="000000"/>
          <w:sz w:val="24"/>
        </w:rPr>
      </w:pPr>
      <w:r>
        <w:rPr>
          <w:rFonts w:ascii="Times New Roman" w:hAnsi="Times New Roman"/>
          <w:b w:val="1"/>
          <w:color w:val="000000"/>
          <w:sz w:val="36"/>
        </w:rPr>
        <w:t>за 20</w:t>
      </w:r>
      <w:r>
        <w:rPr>
          <w:rFonts w:ascii="Times New Roman" w:hAnsi="Times New Roman"/>
          <w:b w:val="1"/>
          <w:color w:val="000000"/>
          <w:sz w:val="36"/>
        </w:rPr>
        <w:t>20-2021</w:t>
      </w:r>
      <w:r>
        <w:rPr>
          <w:rFonts w:ascii="Times New Roman" w:hAnsi="Times New Roman"/>
          <w:b w:val="1"/>
          <w:color w:val="000000"/>
          <w:sz w:val="36"/>
        </w:rPr>
        <w:t xml:space="preserve"> учебный год.</w:t>
      </w:r>
    </w:p>
    <w:p>
      <w:pPr>
        <w:shd w:val="clear" w:fill="FFFFFF"/>
        <w:spacing w:lineRule="auto" w:line="240" w:after="0" w:beforeAutospacing="0" w:afterAutospacing="0"/>
        <w:jc w:val="center"/>
        <w:rPr>
          <w:rFonts w:ascii="Times New Roman" w:hAnsi="Times New Roman"/>
          <w:color w:val="000000"/>
          <w:sz w:val="24"/>
        </w:rPr>
      </w:pPr>
      <w:r>
        <w:rPr>
          <w:rFonts w:ascii="Times New Roman" w:hAnsi="Times New Roman"/>
          <w:b w:val="1"/>
          <w:color w:val="000000"/>
          <w:sz w:val="24"/>
        </w:rPr>
        <w:t>Пояснительная записка</w:t>
      </w:r>
    </w:p>
    <w:p>
      <w:pPr>
        <w:shd w:val="clear" w:fill="FFFFFF"/>
        <w:spacing w:lineRule="auto" w:line="240" w:after="0" w:beforeAutospacing="0" w:afterAutospacing="0"/>
        <w:ind w:hanging="284" w:left="284"/>
        <w:jc w:val="both"/>
        <w:rPr>
          <w:rFonts w:ascii="Times New Roman" w:hAnsi="Times New Roman"/>
          <w:color w:val="000000"/>
          <w:sz w:val="24"/>
        </w:rPr>
      </w:pPr>
      <w:r>
        <w:rPr>
          <w:rFonts w:ascii="Times New Roman" w:hAnsi="Times New Roman"/>
          <w:color w:val="000000"/>
          <w:sz w:val="24"/>
        </w:rPr>
        <w:t>Рабочая программа составлена с учетом следующих документов:</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«Программа  учебного предмета «Татарская литература» для общеобразовательных организаций с обучением на русском языке (для изучающих татарский язык как родной)» 1-11 классы, Ф.Ф.Хасанова, Казань, «Магариф-Вакыт», 2017.</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Программы по татарской литературе для общеобразовательных организаций с обучением на русском языке (для изучающих татарский язык как родной) для 5-9 классов Хасановой Ф.Ф., Сафиуллиной Г.М., Гарифуллиной М.Я., ООО «Издательство «Магариф – Вакыт»», 2014г  </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«Программа  по татарскому языку  для средней (полной) общеобразовательной школы” под редакцией М.З.Закиева (5-11 классы, Казань, “Магариф”,2010).</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А.Г. Ахмадуллин “Программы по татарской литературе для средней (полной) общеобразовательной школы 5-11 классы”, Казань, “Магариф”, 2010.</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Учебник «Татарский язык», 9 класс,  Р.К. Сагдиева, Э.Х.Кадирова, Казань, «Магариф-Вакыт», 2016.</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Учебник «Татарская литература» 9 класс, в 2х частях, Ф.Ф.Хасанова, Г.М.Сафиуллина, М.Я.Гарифуллина, Казань, «Магариф-Вакыт», 2017.</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Учебное пособие для 9-го класса по татарскому языку.  И.С. Насипов, Н.Х. Вагапов  “Татарский язык”. Уфа  “Китап”, 2005.</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Учебное пособие для 9-го класса по татарской литературе. Х.Ю. Миннегулов, Ш.А. Садретдинов “Татар әдәбияты”. Казань, «Магариф», 2005.</w:t>
      </w:r>
    </w:p>
    <w:p>
      <w:pPr>
        <w:shd w:val="clear" w:fill="FFFFFF"/>
        <w:spacing w:lineRule="auto" w:line="240" w:after="0" w:beforeAutospacing="0" w:afterAutospacing="0"/>
        <w:jc w:val="center"/>
        <w:rPr>
          <w:rFonts w:ascii="Times New Roman" w:hAnsi="Times New Roman"/>
          <w:color w:val="000000"/>
          <w:sz w:val="24"/>
        </w:rPr>
      </w:pPr>
      <w:r>
        <w:rPr>
          <w:rFonts w:ascii="Times New Roman" w:hAnsi="Times New Roman"/>
          <w:b w:val="1"/>
          <w:color w:val="000000"/>
          <w:sz w:val="24"/>
        </w:rPr>
        <w:t>Общая характеристика учебного предмета</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Татарский язык и литература – важнейшее средство познания других наук, средство развития мышления и воспитания учащихся. Обучение татарскому языку и литературе в 9  классе должно   заложить основы для его последующего развития и совершенствования при наличии значимой для учащихся речевой практики. Программа базируется на современных подходах к обучению языку: сознательно-коммуникативном и культурологическом. Основными принципами обучения являются принципы коммуникативности, сознательности (системности).  Второй подход, реализуемый в обучении- культурологический. В соответствии с этими подходами  обучение татарскому языку и литературе должно обеспечивать приобщение учащихся к культуре  татарского  народа, осознание культуры своего народа, готовность и способность к диалогу культур.</w:t>
      </w:r>
    </w:p>
    <w:p>
      <w:pPr>
        <w:shd w:val="clear" w:fill="FFFFFF"/>
        <w:spacing w:lineRule="auto" w:line="240" w:after="0" w:beforeAutospacing="0" w:afterAutospacing="0"/>
        <w:jc w:val="center"/>
        <w:rPr>
          <w:rFonts w:ascii="Times New Roman" w:hAnsi="Times New Roman"/>
          <w:color w:val="000000"/>
          <w:sz w:val="24"/>
        </w:rPr>
      </w:pPr>
      <w:r>
        <w:rPr>
          <w:rFonts w:ascii="Times New Roman" w:hAnsi="Times New Roman"/>
          <w:b w:val="1"/>
          <w:color w:val="000000"/>
          <w:sz w:val="24"/>
        </w:rPr>
        <w:t>Цели и задачи изучения предмета</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b w:val="1"/>
          <w:color w:val="000000"/>
          <w:sz w:val="24"/>
        </w:rPr>
        <w:t>Цели обучения татарскому языку</w:t>
      </w:r>
      <w:r>
        <w:rPr>
          <w:rFonts w:ascii="Times New Roman" w:hAnsi="Times New Roman"/>
          <w:color w:val="000000"/>
          <w:sz w:val="24"/>
        </w:rPr>
        <w:t> – научить школьников практически владеть родным языком.  В ходе изучения родного  языка формируются речевые способности обучающегося,  культура речи,  интерес к родному языку, трепетное отношение к национальной культуре, традициям и обычаям Башкорт</w:t>
      </w:r>
      <w:r>
        <w:rPr>
          <w:rFonts w:ascii="Times New Roman" w:hAnsi="Times New Roman"/>
          <w:color w:val="000000"/>
          <w:sz w:val="24"/>
        </w:rPr>
        <w:t>о</w:t>
      </w:r>
      <w:r>
        <w:rPr>
          <w:rFonts w:ascii="Times New Roman" w:hAnsi="Times New Roman"/>
          <w:color w:val="000000"/>
          <w:sz w:val="24"/>
        </w:rPr>
        <w:t>стана, заложить основу формирования функционально грамотной личности, обеспечить языковое и речевое развитие ребенка.</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Задачи преподавания татарского языка в  школе состоят в том, чтобы:</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дать определенный круг знаний о строе татарского языка, его структуре, уровнях и единицах (фонемах, морфемах, лексемах, типах словосочетаний и предложений),</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сформировать навыки конструирования единиц речи (высказываний и сложных синтаксических целых) и умения построить функционально-смысловые типы речи (повествование, описание, рассуждение) в устной и письменной, а также использовать их с учетом стилистических норм, целей и условий языковой коммуникации, речевого этикета;</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выработать орфоэпические, интонационные, орфографические и пунктуационные навыки, привить навыки различных видов чтения;</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татарского языка.</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татарскому языку и литературе;</w:t>
      </w:r>
    </w:p>
    <w:p>
      <w:pPr>
        <w:shd w:val="clear" w:fill="FFFFFF"/>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совершенствование речемыслительной деятельности, коммуникативных умений и навыков, обеспечивающих свободное владение татарским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pPr>
        <w:shd w:val="clear" w:fill="FFFFFF"/>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освоение знаний о татарском языке, его устройстве и функционировании в различных сферах и ситуациях общения; о стилистических ресурсах татарского языка; об основных нормах татарского литературного языка; о татарском речевом этикете;</w:t>
      </w:r>
    </w:p>
    <w:p>
      <w:pPr>
        <w:shd w:val="clear" w:fill="FFFFFF"/>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pPr>
        <w:shd w:val="clear" w:fill="FFFFFF"/>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 -воспитание духовно-развитой личности, осознающей свою принадлежность к родной культуре, обладающей гуманистическим</w:t>
      </w:r>
    </w:p>
    <w:p>
      <w:pPr>
        <w:shd w:val="clear" w:fill="FFFFFF"/>
        <w:spacing w:lineRule="auto" w:line="240" w:after="0" w:beforeAutospacing="0" w:afterAutospacing="0"/>
        <w:ind w:firstLine="708"/>
        <w:jc w:val="both"/>
        <w:rPr>
          <w:rFonts w:ascii="Times New Roman" w:hAnsi="Times New Roman"/>
          <w:color w:val="000000"/>
          <w:sz w:val="24"/>
        </w:rPr>
      </w:pPr>
      <w:r>
        <w:rPr>
          <w:rFonts w:ascii="Times New Roman" w:hAnsi="Times New Roman"/>
          <w:b w:val="1"/>
          <w:color w:val="000000"/>
          <w:sz w:val="24"/>
        </w:rPr>
        <w:t>Цели изучения литературы в школе</w:t>
      </w:r>
      <w:r>
        <w:rPr>
          <w:rFonts w:ascii="Times New Roman" w:hAnsi="Times New Roman"/>
          <w:color w:val="000000"/>
          <w:sz w:val="24"/>
        </w:rPr>
        <w:t> – приобщение учащихся к искусству слова, богатству древнетатарской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pPr>
        <w:shd w:val="clear" w:fill="FFFFFF"/>
        <w:spacing w:lineRule="auto" w:line="240" w:after="0" w:beforeAutospacing="0" w:afterAutospacing="0"/>
        <w:ind w:left="740"/>
        <w:jc w:val="both"/>
        <w:rPr>
          <w:rFonts w:ascii="Times New Roman" w:hAnsi="Times New Roman"/>
          <w:color w:val="000000"/>
          <w:sz w:val="24"/>
        </w:rPr>
      </w:pPr>
      <w:r>
        <w:rPr>
          <w:rFonts w:ascii="Times New Roman" w:hAnsi="Times New Roman"/>
          <w:color w:val="000000"/>
          <w:sz w:val="24"/>
        </w:rPr>
        <w:t>Главная идея программы по литературе – изучение литературы от мифов к фольклору, от фольклора к древнетатарской литературе, от неё к татарской литературе XVIII,  XIХ, ХХ веков.</w:t>
      </w:r>
    </w:p>
    <w:p>
      <w:pPr>
        <w:shd w:val="clear" w:fill="FFFFFF"/>
        <w:spacing w:lineRule="auto" w:line="240" w:after="0" w:beforeAutospacing="0" w:afterAutospacing="0"/>
        <w:ind w:left="740"/>
        <w:jc w:val="both"/>
        <w:rPr>
          <w:rFonts w:ascii="Times New Roman" w:hAnsi="Times New Roman"/>
          <w:color w:val="000000"/>
          <w:sz w:val="24"/>
        </w:rPr>
      </w:pPr>
      <w:r>
        <w:rPr>
          <w:rFonts w:ascii="Times New Roman" w:hAnsi="Times New Roman"/>
          <w:color w:val="000000"/>
          <w:sz w:val="24"/>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татарской культуры;</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b w:val="1"/>
          <w:color w:val="000000"/>
          <w:sz w:val="24"/>
        </w:rPr>
        <w:t>развитие</w:t>
      </w:r>
      <w:r>
        <w:rPr>
          <w:rFonts w:ascii="Times New Roman" w:hAnsi="Times New Roman"/>
          <w:color w:val="000000"/>
          <w:sz w:val="24"/>
        </w:rPr>
        <w:t>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b w:val="1"/>
          <w:color w:val="000000"/>
          <w:sz w:val="24"/>
        </w:rPr>
        <w:t>освоение </w:t>
      </w:r>
      <w:r>
        <w:rPr>
          <w:rFonts w:ascii="Times New Roman" w:hAnsi="Times New Roman"/>
          <w:color w:val="000000"/>
          <w:sz w:val="24"/>
        </w:rPr>
        <w:t>текстов художественных произведений в единстве формы и содержания, основных историко-литературных сведений и теоретико-литературных понятий;</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b w:val="1"/>
          <w:color w:val="000000"/>
          <w:sz w:val="24"/>
        </w:rPr>
        <w:t>овладение </w:t>
      </w:r>
      <w:r>
        <w:rPr>
          <w:rFonts w:ascii="Times New Roman" w:hAnsi="Times New Roman"/>
          <w:color w:val="000000"/>
          <w:sz w:val="24"/>
        </w:rPr>
        <w:t>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татарского литературного языка при создании собственных устных и письменных высказываний.</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Теория литературы помогает проследить исторические изменения в поэтике литературных родов и жанров.  </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b w:val="1"/>
          <w:color w:val="000000"/>
          <w:sz w:val="24"/>
        </w:rPr>
        <w:t>Формы контроля: </w:t>
      </w:r>
      <w:r>
        <w:rPr>
          <w:rFonts w:ascii="Times New Roman" w:hAnsi="Times New Roman"/>
          <w:color w:val="000000"/>
          <w:sz w:val="24"/>
        </w:rPr>
        <w:t>пересказ, выразительное чтение (в том числе наизусть), развёрнутый ответ на вопрос, викторины, тесты, анализ эпизода, анализ стихотворения, комментирование художественного текста, характеристика героя, конспектирование (лекции учителя, статьи учебника), подбор необходимой информации для сообщений на литературную или историко-культурную темы.      </w:t>
      </w:r>
    </w:p>
    <w:p>
      <w:pPr>
        <w:shd w:val="clear" w:fill="FFFFFF"/>
        <w:spacing w:lineRule="auto" w:line="240" w:after="0" w:beforeAutospacing="0" w:afterAutospacing="0"/>
        <w:jc w:val="center"/>
        <w:rPr>
          <w:rFonts w:ascii="Times New Roman" w:hAnsi="Times New Roman"/>
          <w:color w:val="000000"/>
          <w:sz w:val="24"/>
        </w:rPr>
      </w:pPr>
      <w:r>
        <w:rPr>
          <w:rFonts w:ascii="Times New Roman" w:hAnsi="Times New Roman"/>
          <w:b w:val="1"/>
          <w:color w:val="000000"/>
          <w:sz w:val="24"/>
        </w:rPr>
        <w:t>Описание места учебного предмета в учебном плане</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В соответствии с учебным планом ГБОУ СОШ с.Старое Ермаково учебный  курс “Родной (татарский) язык  и литература” изучается  в 5-11 классах. Общий объем учебного времени в девятом классе составляет  34 часа, 1 ч в неделю.</w:t>
      </w:r>
    </w:p>
    <w:p>
      <w:pPr>
        <w:shd w:val="clear" w:fill="FFFFFF"/>
        <w:spacing w:lineRule="auto" w:line="240" w:after="0" w:beforeAutospacing="0" w:afterAutospacing="0"/>
        <w:jc w:val="center"/>
        <w:rPr>
          <w:rFonts w:ascii="Times New Roman" w:hAnsi="Times New Roman"/>
          <w:color w:val="000000"/>
          <w:sz w:val="24"/>
        </w:rPr>
      </w:pPr>
      <w:r>
        <w:rPr>
          <w:rFonts w:ascii="Times New Roman" w:hAnsi="Times New Roman"/>
          <w:b w:val="1"/>
          <w:color w:val="000000"/>
          <w:sz w:val="24"/>
        </w:rPr>
        <w:t>Описание ценностных ориентиров содержания учебного предмета</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b w:val="1"/>
          <w:color w:val="000000"/>
          <w:sz w:val="24"/>
        </w:rPr>
        <w:t>Ценность добра</w:t>
      </w:r>
      <w:r>
        <w:rPr>
          <w:rFonts w:ascii="Times New Roman" w:hAnsi="Times New Roman"/>
          <w:color w:val="000000"/>
          <w:sz w:val="24"/>
        </w:rPr>
        <w:t> – осознание себя как части мира, в котором люди соединены бесчисленными связями, в том числе с помощью языка; осознание постулатов нравственной жизни.</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b w:val="1"/>
          <w:color w:val="000000"/>
          <w:sz w:val="24"/>
        </w:rPr>
        <w:t>Ценность общения</w:t>
      </w:r>
      <w:r>
        <w:rPr>
          <w:rFonts w:ascii="Times New Roman" w:hAnsi="Times New Roman"/>
          <w:color w:val="000000"/>
          <w:sz w:val="24"/>
        </w:rPr>
        <w:t> – понимание важности общения как значимой составляющей жизни общества, как одного из основополагающих элементов культуры.</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b w:val="1"/>
          <w:color w:val="000000"/>
          <w:sz w:val="24"/>
        </w:rPr>
        <w:t>Ценность природы</w:t>
      </w:r>
      <w:r>
        <w:rPr>
          <w:rFonts w:ascii="Times New Roman" w:hAnsi="Times New Roman"/>
          <w:color w:val="000000"/>
          <w:sz w:val="24"/>
        </w:rPr>
        <w:t> –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ее красоты, гармонии, совершенства. Воспитание любви и бережного отношения к природе через тексты художественных и научно- популярных произведений литературы.</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b w:val="1"/>
          <w:color w:val="000000"/>
          <w:sz w:val="24"/>
        </w:rPr>
        <w:t>Ценность красоты и гармонии</w:t>
      </w:r>
      <w:r>
        <w:rPr>
          <w:rFonts w:ascii="Times New Roman" w:hAnsi="Times New Roman"/>
          <w:color w:val="000000"/>
          <w:sz w:val="24"/>
        </w:rPr>
        <w:t> – осознание красоты и гармоничности родного языка, его выразительных возможностей.</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b w:val="1"/>
          <w:color w:val="000000"/>
          <w:sz w:val="24"/>
        </w:rPr>
        <w:t>Ценность истины</w:t>
      </w:r>
      <w:r>
        <w:rPr>
          <w:rFonts w:ascii="Times New Roman" w:hAnsi="Times New Roman"/>
          <w:color w:val="000000"/>
          <w:sz w:val="24"/>
        </w:rPr>
        <w:t> – осознание ценности научного познания как части культуры человечества, проникновения в суть явлений, понимая закономерностей, лежащих в основе социальных явлений.</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b w:val="1"/>
          <w:color w:val="000000"/>
          <w:sz w:val="24"/>
        </w:rPr>
        <w:t>Ценность семьи</w:t>
      </w:r>
      <w:r>
        <w:rPr>
          <w:rFonts w:ascii="Times New Roman" w:hAnsi="Times New Roman"/>
          <w:color w:val="000000"/>
          <w:sz w:val="24"/>
        </w:rPr>
        <w:t> – Понимание важности семьи в жизни человека; осознание своих корней; формирование эмоционально – позитивного отношения к семье, близким, взаимной ответственности, уважение к старшим, их нравственным идеалам.</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b w:val="1"/>
          <w:color w:val="000000"/>
          <w:sz w:val="24"/>
        </w:rPr>
        <w:t>Ценность труда и творчества</w:t>
      </w:r>
      <w:r>
        <w:rPr>
          <w:rFonts w:ascii="Times New Roman" w:hAnsi="Times New Roman"/>
          <w:color w:val="000000"/>
          <w:sz w:val="24"/>
        </w:rPr>
        <w:t> – осознание роли труда в жизни человека, развитие организованности, целеустремленности, ответственности, самостоятельности, ценностного отношения к труду в целом и к литературному труду, творчеству.</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b w:val="1"/>
          <w:color w:val="000000"/>
          <w:sz w:val="24"/>
        </w:rPr>
        <w:t>Ценность гражданственности и патриотизма</w:t>
      </w:r>
      <w:r>
        <w:rPr>
          <w:rFonts w:ascii="Times New Roman" w:hAnsi="Times New Roman"/>
          <w:color w:val="000000"/>
          <w:sz w:val="24"/>
        </w:rPr>
        <w:t>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ее истории, языку, культуре, ее жизни и ее народу.</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b w:val="1"/>
          <w:color w:val="000000"/>
          <w:sz w:val="24"/>
        </w:rPr>
        <w:t>Ценность человечества</w:t>
      </w:r>
      <w:r>
        <w:rPr>
          <w:rFonts w:ascii="Times New Roman" w:hAnsi="Times New Roman"/>
          <w:color w:val="000000"/>
          <w:sz w:val="24"/>
        </w:rPr>
        <w:t> – осознание себя не только гражданином  России, но и частью сообщества, для существования и прогресса которого необходимы мир, сотрудничество, толерантность, уважение к многообразию иных культур и языков.</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b w:val="1"/>
          <w:color w:val="000000"/>
          <w:sz w:val="24"/>
        </w:rPr>
        <w:t>Личностные,метапредметные и предметные результаты освоения учебного предмета</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b w:val="1"/>
          <w:color w:val="000000"/>
          <w:sz w:val="24"/>
        </w:rPr>
        <w:t>Личностные результаты:</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Понимание татарского языка как одной из основных национально-культурных ценностей татарского народа; определяющей роли родного языка в развитии интеллектуальных, творческих и моральных качеств личности;</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осознание эстетической ценности татарского языка; уважительное отношение к родному языку, гордость за него; стремление к речевому самосовершенствованию;</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b w:val="1"/>
          <w:color w:val="000000"/>
          <w:sz w:val="24"/>
        </w:rPr>
        <w:t>Метапредметные результаты:</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и навыки анализа языковых явлений на межпредметном уровне;</w:t>
      </w:r>
    </w:p>
    <w:p>
      <w:pPr>
        <w:shd w:val="clear" w:fill="FFFFFF"/>
        <w:spacing w:lineRule="auto" w:line="240" w:after="0" w:beforeAutospacing="0" w:afterAutospacing="0"/>
        <w:ind w:firstLine="708"/>
        <w:jc w:val="both"/>
        <w:rPr>
          <w:rFonts w:ascii="Times New Roman" w:hAnsi="Times New Roman"/>
          <w:color w:val="000000"/>
          <w:sz w:val="24"/>
        </w:rPr>
      </w:pPr>
      <w:r>
        <w:rPr>
          <w:rFonts w:ascii="Times New Roman" w:hAnsi="Times New Roman"/>
          <w:b w:val="1"/>
          <w:color w:val="000000"/>
          <w:sz w:val="24"/>
        </w:rPr>
        <w:t>Предметные результаты:</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Представление об основных функциях языка, о роли родного языка в жизни человека и общества;</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понимание места родного языка в системе гуманитарных наук и его роли в образовании в целом;</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усвоение основ научных знаний о родном языке;</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освоение базовых понятий лингвистики;</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освоение основными стилистическими ресурсами лексики фразеологии татарского языка;</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опознавание и анализ основных единиц языка;</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проведение различных видов анализа слова</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понимание коммуникативно-эстетических возможностей лексической и грамматической синонимии и использование их в собственной речевой практике; осознание эстетической функции родного языка.</w:t>
      </w:r>
    </w:p>
    <w:p>
      <w:pPr>
        <w:shd w:val="clear" w:fill="FFFFFF"/>
        <w:spacing w:lineRule="auto" w:line="240" w:after="0" w:beforeAutospacing="0" w:afterAutospacing="0"/>
        <w:ind w:firstLine="708"/>
        <w:jc w:val="center"/>
        <w:rPr>
          <w:rFonts w:ascii="Times New Roman" w:hAnsi="Times New Roman"/>
          <w:color w:val="000000"/>
          <w:sz w:val="24"/>
        </w:rPr>
      </w:pPr>
      <w:r>
        <w:rPr>
          <w:rFonts w:ascii="Times New Roman" w:hAnsi="Times New Roman"/>
          <w:b w:val="1"/>
          <w:color w:val="000000"/>
          <w:sz w:val="24"/>
        </w:rPr>
        <w:t>Содержание курса татарского языка</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Синтаксис простого предложения.</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Пунктуация и синтаксис сложного предложения.</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 Бессоюзное сложносочиненное предложение.</w:t>
      </w:r>
      <w:r>
        <w:rPr>
          <w:rFonts w:ascii="Arimo" w:hAnsi="Arimo"/>
          <w:color w:val="000000"/>
          <w:sz w:val="24"/>
        </w:rPr>
        <w:t> </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Союзное сложносочиненное предложение.</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 Понятие о сложноподчиненных предложениях.</w:t>
      </w:r>
      <w:r>
        <w:rPr>
          <w:rFonts w:ascii="Arimo" w:hAnsi="Arimo"/>
          <w:color w:val="000000"/>
          <w:sz w:val="24"/>
        </w:rPr>
        <w:t> </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Особенности синтетических и аналитических сложноподчиненных предложений.</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Виды сложноподчиненных предложений.</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Виды сложных предложений и знаки препинания при них.</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Понятие о тексте. Публицистика.</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Прямая и косвенная речь. Знаки препинания в прямой речи.</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Понятие о разговорном стиле. Письма.</w:t>
      </w:r>
    </w:p>
    <w:p>
      <w:pPr>
        <w:shd w:val="clear" w:fill="FFFFFF"/>
        <w:spacing w:lineRule="auto" w:line="240" w:after="0" w:beforeAutospacing="0" w:afterAutospacing="0"/>
        <w:ind w:firstLine="708"/>
        <w:jc w:val="center"/>
        <w:rPr>
          <w:rFonts w:ascii="Times New Roman" w:hAnsi="Times New Roman"/>
          <w:color w:val="000000"/>
          <w:sz w:val="24"/>
        </w:rPr>
      </w:pPr>
      <w:r>
        <w:rPr>
          <w:rFonts w:ascii="Times New Roman" w:hAnsi="Times New Roman"/>
          <w:b w:val="1"/>
          <w:color w:val="000000"/>
          <w:sz w:val="24"/>
        </w:rPr>
        <w:t>Содержание курса татарской  литературы</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Г.Тукай. «Ана догасы» / «Молитва матери».</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Г.Ибрагимов. «Любовь – это счастье».</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Ф.Амирхан. «Хәят» / «Хаят» (отрывок).</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Г.Камал. «Беренче театр» / «Первый театр».</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А.Еники. «Әйтелмәгән васыять» / «Невысказанное завещание».</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Г.Абсалямов. «Ак чәчәкләр» / «Белые цветы» (отрывок).  </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А.Гилязев. «Җомга көн, кич белән» / «В пятницу, вечером» (отрывок).</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Г.Афзал. «Өф-өф итеп» / «Сдувая пылинку».</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Р.Мингалим. «Сап-сары көзләр» / «Желтая-прежелтая осень».</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Р.Ахметзянов. «Сандугач керде күңелгә», «Әкияттән» / «Душа поет», «Из сказки».</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Ш. Хусаенов. «Әниемнең ак күлмәге (Әни килде)» «Белое платье матери (Мама приехала)».</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А.Пушкин «Пәйгамбәр» / «Пророк».</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b w:val="1"/>
          <w:color w:val="000000"/>
          <w:sz w:val="24"/>
        </w:rPr>
        <w:t>                                       Требования к уровню подготовки обучающихся</w:t>
      </w:r>
    </w:p>
    <w:p>
      <w:pPr>
        <w:shd w:val="clear" w:fill="FFFFFF"/>
        <w:spacing w:lineRule="auto" w:line="240" w:after="0" w:beforeAutospacing="0" w:afterAutospacing="0"/>
        <w:ind w:right="3226"/>
        <w:jc w:val="both"/>
        <w:rPr>
          <w:rFonts w:ascii="Times New Roman" w:hAnsi="Times New Roman"/>
          <w:color w:val="000000"/>
          <w:sz w:val="24"/>
        </w:rPr>
      </w:pPr>
      <w:r>
        <w:rPr>
          <w:rFonts w:ascii="Times New Roman" w:hAnsi="Times New Roman"/>
          <w:color w:val="000000"/>
          <w:sz w:val="24"/>
        </w:rPr>
        <w:t>В результате изучения </w:t>
      </w:r>
      <w:r>
        <w:rPr>
          <w:rFonts w:ascii="Times New Roman" w:hAnsi="Times New Roman"/>
          <w:b w:val="1"/>
          <w:color w:val="000000"/>
          <w:sz w:val="24"/>
        </w:rPr>
        <w:t>татарского языка</w:t>
      </w:r>
      <w:r>
        <w:rPr>
          <w:rFonts w:ascii="Times New Roman" w:hAnsi="Times New Roman"/>
          <w:color w:val="000000"/>
          <w:sz w:val="24"/>
        </w:rPr>
        <w:t> ученик должен:</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b w:val="1"/>
          <w:color w:val="000000"/>
          <w:sz w:val="24"/>
        </w:rPr>
        <w:t>знать / понимать</w:t>
      </w:r>
    </w:p>
    <w:p>
      <w:pPr>
        <w:numPr>
          <w:ilvl w:val="0"/>
          <w:numId w:val="1"/>
        </w:num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связь языка и истории, культуры татарского и других народов;</w:t>
      </w:r>
    </w:p>
    <w:p>
      <w:pPr>
        <w:numPr>
          <w:ilvl w:val="0"/>
          <w:numId w:val="1"/>
        </w:num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смысл понятий: речевая ситуация и ее компоненты, литературный язык, языковая норма, культура речи;</w:t>
      </w:r>
    </w:p>
    <w:p>
      <w:pPr>
        <w:numPr>
          <w:ilvl w:val="0"/>
          <w:numId w:val="1"/>
        </w:num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основные единицы и уровни языка, их признаки и взаимосвязь;</w:t>
      </w:r>
    </w:p>
    <w:p>
      <w:pPr>
        <w:numPr>
          <w:ilvl w:val="0"/>
          <w:numId w:val="1"/>
        </w:num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орфоэпические, лексические, грамматические, орфографические и пунктуационные нормы современного татарского литературного языка; нормы речевого поведения в социально-культурной, учебно-научной, официально-деловой сферах общения;</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b w:val="1"/>
          <w:color w:val="000000"/>
          <w:sz w:val="24"/>
        </w:rPr>
        <w:t>уметь</w:t>
      </w:r>
    </w:p>
    <w:p>
      <w:pPr>
        <w:numPr>
          <w:ilvl w:val="0"/>
          <w:numId w:val="2"/>
        </w:num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pPr>
        <w:numPr>
          <w:ilvl w:val="0"/>
          <w:numId w:val="2"/>
        </w:num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анализировать языковые единицы с точки зрения правильности, точности и уместности их употребления;</w:t>
      </w:r>
    </w:p>
    <w:p>
      <w:pPr>
        <w:numPr>
          <w:ilvl w:val="0"/>
          <w:numId w:val="2"/>
        </w:num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проводить лингвистический анализ текстов различных функциональных стилей и разновидностей языка;</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b w:val="1"/>
          <w:color w:val="000000"/>
          <w:sz w:val="24"/>
        </w:rPr>
        <w:t>аудирование и чтение</w:t>
      </w:r>
    </w:p>
    <w:p>
      <w:pPr>
        <w:numPr>
          <w:ilvl w:val="0"/>
          <w:numId w:val="3"/>
        </w:num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использовать основные виды чтения (ознакомительно-изучающее, ознакомительно-реферативное и др.) в зависимости от коммуникативной задачи;</w:t>
      </w:r>
    </w:p>
    <w:p>
      <w:pPr>
        <w:numPr>
          <w:ilvl w:val="0"/>
          <w:numId w:val="3"/>
        </w:num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b w:val="1"/>
          <w:color w:val="000000"/>
          <w:sz w:val="24"/>
        </w:rPr>
        <w:t>говорение и письмо</w:t>
      </w:r>
    </w:p>
    <w:p>
      <w:pPr>
        <w:numPr>
          <w:ilvl w:val="0"/>
          <w:numId w:val="4"/>
        </w:num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pPr>
        <w:numPr>
          <w:ilvl w:val="0"/>
          <w:numId w:val="4"/>
        </w:num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применять в практике речевого общения основные орфоэпические, лексические, грамматические нормы современного литературного языка;</w:t>
      </w:r>
    </w:p>
    <w:p>
      <w:pPr>
        <w:numPr>
          <w:ilvl w:val="0"/>
          <w:numId w:val="4"/>
        </w:num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соблюдать в практике письма орфографические и пунктуационные нормы современного татарского литературного языка;</w:t>
      </w:r>
    </w:p>
    <w:p>
      <w:pPr>
        <w:numPr>
          <w:ilvl w:val="0"/>
          <w:numId w:val="4"/>
        </w:num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соблюдать нормы речевого поведения в различных сферах и ситуациях общения, в том числе при обсуждении дискуссионных проблем;</w:t>
      </w:r>
    </w:p>
    <w:p>
      <w:pPr>
        <w:numPr>
          <w:ilvl w:val="0"/>
          <w:numId w:val="4"/>
        </w:num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использовать основные приемы информационной переработки устного и письменного текста;</w:t>
      </w:r>
    </w:p>
    <w:p>
      <w:pPr>
        <w:shd w:val="clear" w:fill="FFFFFF"/>
        <w:spacing w:lineRule="auto" w:line="240" w:after="0" w:beforeAutospacing="0" w:afterAutospacing="0"/>
        <w:jc w:val="both"/>
        <w:rPr>
          <w:rFonts w:ascii="Times New Roman" w:hAnsi="Times New Roman"/>
          <w:color w:val="000000"/>
          <w:sz w:val="24"/>
        </w:rPr>
      </w:pPr>
      <w:r>
        <w:rPr>
          <w:rFonts w:ascii="Times New Roman" w:hAnsi="Times New Roman"/>
          <w:b w:val="1"/>
          <w:color w:val="000000"/>
          <w:sz w:val="24"/>
        </w:rPr>
        <w:t>использовать приобретенные знания и умения в практической деятельности и повседневной жизни для:</w:t>
      </w:r>
    </w:p>
    <w:p>
      <w:pPr>
        <w:numPr>
          <w:ilvl w:val="0"/>
          <w:numId w:val="5"/>
        </w:num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осознания татарского языка как духовной, нравственной и культурной ценности народа; приобщения к ценностям национальной  культуры;</w:t>
      </w:r>
    </w:p>
    <w:p>
      <w:pPr>
        <w:numPr>
          <w:ilvl w:val="0"/>
          <w:numId w:val="5"/>
        </w:num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pPr>
        <w:numPr>
          <w:ilvl w:val="0"/>
          <w:numId w:val="5"/>
        </w:numPr>
        <w:shd w:val="clear" w:fill="FFFFFF"/>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совершенствования коммуникативных способностей; развития готовности к речевому взаимодейстивю, межличностному общению, сотрудничеству; </w:t>
      </w:r>
      <w:r>
        <w:rPr>
          <w:rFonts w:ascii="Times New Roman" w:hAnsi="Times New Roman"/>
          <w:b w:val="1"/>
          <w:color w:val="000000"/>
          <w:sz w:val="24"/>
        </w:rPr>
        <w:t>Требования к уровню подготовки выпускников.</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В результате изучения </w:t>
      </w:r>
      <w:r>
        <w:rPr>
          <w:rFonts w:ascii="Times New Roman" w:hAnsi="Times New Roman"/>
          <w:b w:val="1"/>
          <w:color w:val="000000"/>
          <w:sz w:val="24"/>
        </w:rPr>
        <w:t>литературы</w:t>
      </w:r>
      <w:r>
        <w:rPr>
          <w:rFonts w:ascii="Times New Roman" w:hAnsi="Times New Roman"/>
          <w:color w:val="000000"/>
          <w:sz w:val="24"/>
        </w:rPr>
        <w:t> ученик должен знать:</w:t>
      </w:r>
    </w:p>
    <w:p>
      <w:pPr>
        <w:numPr>
          <w:ilvl w:val="0"/>
          <w:numId w:val="6"/>
        </w:num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содержание литературных произведений, подлежащих обязательному изучению;</w:t>
      </w:r>
    </w:p>
    <w:p>
      <w:pPr>
        <w:numPr>
          <w:ilvl w:val="0"/>
          <w:numId w:val="6"/>
        </w:num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наизусть стихотворные тексты и фрагменты прозаических текстов, подлежащих обязательному изучению (по выбору);</w:t>
      </w:r>
    </w:p>
    <w:p>
      <w:pPr>
        <w:numPr>
          <w:ilvl w:val="0"/>
          <w:numId w:val="6"/>
        </w:num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основные факты жизненного и творческого пути писателей-классиков;</w:t>
      </w:r>
    </w:p>
    <w:p>
      <w:pPr>
        <w:numPr>
          <w:ilvl w:val="0"/>
          <w:numId w:val="6"/>
        </w:num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историко-культурный контекст изучаемых произведений;</w:t>
      </w:r>
    </w:p>
    <w:p>
      <w:pPr>
        <w:numPr>
          <w:ilvl w:val="0"/>
          <w:numId w:val="6"/>
        </w:num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основные теоретико-литературные понятия;</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уметь:</w:t>
      </w:r>
    </w:p>
    <w:p>
      <w:pPr>
        <w:numPr>
          <w:ilvl w:val="0"/>
          <w:numId w:val="7"/>
        </w:num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работать с книгой (находить нужную информацию, выделять главное, сравнивать фрагменты, составлять тезисы и план прочитанного, выделяя смысловые части);</w:t>
      </w:r>
    </w:p>
    <w:p>
      <w:pPr>
        <w:numPr>
          <w:ilvl w:val="0"/>
          <w:numId w:val="7"/>
        </w:num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определять принадлежность художественного произведения к одному из литературных родов и жанров;</w:t>
      </w:r>
    </w:p>
    <w:p>
      <w:pPr>
        <w:numPr>
          <w:ilvl w:val="0"/>
          <w:numId w:val="7"/>
        </w:num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выявлять авторскую позицию;</w:t>
      </w:r>
    </w:p>
    <w:p>
      <w:pPr>
        <w:numPr>
          <w:ilvl w:val="0"/>
          <w:numId w:val="7"/>
        </w:num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выражать свое отношение к прочитанному;</w:t>
      </w:r>
    </w:p>
    <w:p>
      <w:pPr>
        <w:numPr>
          <w:ilvl w:val="0"/>
          <w:numId w:val="7"/>
        </w:num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сопоставлять литературные произведения;</w:t>
      </w:r>
    </w:p>
    <w:p>
      <w:pPr>
        <w:numPr>
          <w:ilvl w:val="0"/>
          <w:numId w:val="7"/>
        </w:num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pPr>
        <w:numPr>
          <w:ilvl w:val="0"/>
          <w:numId w:val="7"/>
        </w:num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характеризовать особенности сюжета, композиции, роль изобразительно-выразительных средств;</w:t>
      </w:r>
    </w:p>
    <w:p>
      <w:pPr>
        <w:numPr>
          <w:ilvl w:val="0"/>
          <w:numId w:val="7"/>
        </w:num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выразительно читать произведения (или фрагменты), в том числе выученные наизусть, соблюдая нормы литературного произношения;</w:t>
      </w:r>
    </w:p>
    <w:p>
      <w:pPr>
        <w:numPr>
          <w:ilvl w:val="0"/>
          <w:numId w:val="7"/>
        </w:num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владеть различными видами пересказа;</w:t>
      </w:r>
    </w:p>
    <w:p>
      <w:pPr>
        <w:shd w:val="clear" w:fill="FFFFFF"/>
        <w:spacing w:lineRule="auto" w:line="240" w:after="0" w:beforeAutospacing="0" w:afterAutospacing="0"/>
        <w:ind w:firstLine="708"/>
        <w:jc w:val="both"/>
        <w:rPr>
          <w:rFonts w:ascii="Times New Roman" w:hAnsi="Times New Roman"/>
          <w:color w:val="000000"/>
          <w:sz w:val="24"/>
        </w:rPr>
      </w:pPr>
      <w:r>
        <w:rPr>
          <w:rFonts w:ascii="Times New Roman" w:hAnsi="Times New Roman"/>
          <w:color w:val="000000"/>
          <w:sz w:val="24"/>
        </w:rPr>
        <w:t>строить устные и письменные высказывания в связи с изученным произведением;</w:t>
      </w:r>
    </w:p>
    <w:p>
      <w:pPr>
        <w:numPr>
          <w:ilvl w:val="0"/>
          <w:numId w:val="8"/>
        </w:num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участвовать в диалоге по прочитанным произведениям, понимать чужую точку зрения и аргументировано отстаивать свою; писать изложения с элементами сочинения, отзывы о самостоятельно прочитанных произведениях, сочинения.</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Написать сочинения по пройденным произведениям или по заданной теме</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Читать наизусть предлагаемые произведения (стихотворение, проза)</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Уметь находить сходства и различия  творчество писателей , сравнивать произведения, оценивать.</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Уметь выражать свое мнение  произведениям на татарском языке.</w:t>
      </w:r>
    </w:p>
    <w:p>
      <w:pPr>
        <w:shd w:val="clear" w:fill="FFFFFF"/>
        <w:spacing w:lineRule="auto" w:line="240" w:after="0" w:beforeAutospacing="0" w:afterAutospacing="0"/>
        <w:rPr>
          <w:rFonts w:ascii="Times New Roman" w:hAnsi="Times New Roman"/>
          <w:color w:val="000000"/>
          <w:sz w:val="24"/>
        </w:rPr>
      </w:pPr>
      <w:r>
        <w:rPr>
          <w:rFonts w:ascii="Times New Roman" w:hAnsi="Times New Roman"/>
          <w:color w:val="000000"/>
          <w:sz w:val="24"/>
        </w:rPr>
        <w:t>Работать по учебнику, конспектировать, уметь пользоваться словарем, из научных источников,  материалов критики  </w:t>
      </w:r>
    </w:p>
    <w:p>
      <w:pPr>
        <w:shd w:val="clear" w:fill="FFFFFF"/>
        <w:spacing w:lineRule="auto" w:line="240" w:after="0" w:beforeAutospacing="0" w:afterAutospacing="0"/>
        <w:jc w:val="center"/>
        <w:rPr>
          <w:rFonts w:ascii="Times New Roman" w:hAnsi="Times New Roman"/>
          <w:color w:val="000000"/>
          <w:sz w:val="24"/>
        </w:rPr>
      </w:pPr>
      <w:r>
        <w:rPr>
          <w:rFonts w:ascii="Times New Roman" w:hAnsi="Times New Roman"/>
          <w:b w:val="1"/>
          <w:color w:val="000000"/>
          <w:sz w:val="24"/>
        </w:rPr>
        <w:t>Описание материально-технического обеспечения образовательного процесса</w:t>
      </w:r>
    </w:p>
    <w:p>
      <w:pPr>
        <w:numPr>
          <w:ilvl w:val="0"/>
          <w:numId w:val="9"/>
        </w:numPr>
        <w:shd w:val="clear" w:fill="FFFFFF"/>
        <w:spacing w:lineRule="auto" w:line="240" w:after="0" w:beforeAutospacing="0" w:afterAutospacing="0"/>
        <w:ind w:left="1068"/>
        <w:jc w:val="both"/>
        <w:rPr>
          <w:rFonts w:ascii="Times New Roman" w:hAnsi="Times New Roman"/>
          <w:color w:val="000000"/>
          <w:sz w:val="24"/>
        </w:rPr>
      </w:pPr>
      <w:r>
        <w:rPr>
          <w:rFonts w:ascii="Times New Roman" w:hAnsi="Times New Roman"/>
          <w:color w:val="000000"/>
          <w:sz w:val="24"/>
        </w:rPr>
        <w:t>Б.С.Салимгареева «Сборник диктантов и изложений», «Китап», 2008.</w:t>
      </w:r>
    </w:p>
    <w:p>
      <w:pPr>
        <w:numPr>
          <w:ilvl w:val="0"/>
          <w:numId w:val="9"/>
        </w:numPr>
        <w:shd w:val="clear" w:fill="FFFFFF"/>
        <w:spacing w:lineRule="auto" w:line="240" w:after="0" w:beforeAutospacing="0" w:afterAutospacing="0"/>
        <w:ind w:left="1068"/>
        <w:jc w:val="both"/>
        <w:rPr>
          <w:rFonts w:ascii="Times New Roman" w:hAnsi="Times New Roman"/>
          <w:color w:val="000000"/>
          <w:sz w:val="24"/>
        </w:rPr>
      </w:pPr>
      <w:r>
        <w:rPr>
          <w:rFonts w:ascii="Times New Roman" w:hAnsi="Times New Roman"/>
          <w:color w:val="000000"/>
          <w:sz w:val="24"/>
        </w:rPr>
        <w:t>Ф.С.Валиева, Г.Ф.Саттаров «Методика преподавания татарского языка в школах и гимназиях», Казань, «Раннур», 2000.</w:t>
      </w:r>
    </w:p>
    <w:p>
      <w:pPr>
        <w:numPr>
          <w:ilvl w:val="0"/>
          <w:numId w:val="9"/>
        </w:numPr>
        <w:shd w:val="clear" w:fill="FFFFFF"/>
        <w:spacing w:lineRule="auto" w:line="240" w:after="0" w:beforeAutospacing="0" w:afterAutospacing="0"/>
        <w:ind w:left="1068"/>
        <w:jc w:val="both"/>
        <w:rPr>
          <w:rFonts w:ascii="Times New Roman" w:hAnsi="Times New Roman"/>
          <w:color w:val="000000"/>
          <w:sz w:val="24"/>
        </w:rPr>
      </w:pPr>
      <w:r>
        <w:rPr>
          <w:rFonts w:ascii="Times New Roman" w:hAnsi="Times New Roman"/>
          <w:color w:val="000000"/>
          <w:sz w:val="24"/>
        </w:rPr>
        <w:t>Д.Ф.Загидуллина «Методика преподавания татарской литературы в школе», «Магариф», 2004.</w:t>
      </w:r>
    </w:p>
    <w:p>
      <w:pPr>
        <w:numPr>
          <w:ilvl w:val="0"/>
          <w:numId w:val="9"/>
        </w:numPr>
        <w:shd w:val="clear" w:fill="FFFFFF"/>
        <w:spacing w:lineRule="auto" w:line="240" w:after="0" w:beforeAutospacing="0" w:afterAutospacing="0"/>
        <w:ind w:left="1068"/>
        <w:jc w:val="both"/>
        <w:rPr>
          <w:rFonts w:ascii="Times New Roman" w:hAnsi="Times New Roman"/>
          <w:color w:val="000000"/>
          <w:sz w:val="24"/>
        </w:rPr>
      </w:pPr>
      <w:r>
        <w:rPr>
          <w:rFonts w:ascii="Times New Roman" w:hAnsi="Times New Roman"/>
          <w:color w:val="000000"/>
          <w:sz w:val="24"/>
        </w:rPr>
        <w:t>Д.Ф.Загидуллина, А.М.Закирьянов, Т.Ш.Гилязов. «Татарская литература. Теория. История». , «Магариф», 2004.</w:t>
      </w:r>
    </w:p>
    <w:p>
      <w:pPr>
        <w:numPr>
          <w:ilvl w:val="0"/>
          <w:numId w:val="9"/>
        </w:numPr>
        <w:shd w:val="clear" w:fill="FFFFFF"/>
        <w:spacing w:lineRule="auto" w:line="240" w:after="0" w:beforeAutospacing="0" w:afterAutospacing="0"/>
        <w:ind w:left="1068"/>
        <w:jc w:val="both"/>
        <w:rPr>
          <w:rFonts w:ascii="Times New Roman" w:hAnsi="Times New Roman"/>
          <w:color w:val="000000"/>
          <w:sz w:val="24"/>
        </w:rPr>
      </w:pPr>
      <w:r>
        <w:rPr>
          <w:rFonts w:ascii="Times New Roman" w:hAnsi="Times New Roman"/>
          <w:color w:val="000000"/>
          <w:sz w:val="24"/>
        </w:rPr>
        <w:t>Интернет ресурсы, презентации, газеты и журналы.</w:t>
      </w:r>
    </w:p>
    <w:p>
      <w:pPr>
        <w:numPr>
          <w:ilvl w:val="0"/>
          <w:numId w:val="9"/>
        </w:numPr>
        <w:shd w:val="clear" w:fill="FFFFFF"/>
        <w:spacing w:lineRule="auto" w:line="240" w:after="0" w:beforeAutospacing="0" w:afterAutospacing="0"/>
        <w:ind w:left="1068"/>
        <w:rPr>
          <w:rFonts w:ascii="Times New Roman" w:hAnsi="Times New Roman"/>
          <w:color w:val="000000"/>
          <w:sz w:val="24"/>
        </w:rPr>
      </w:pPr>
      <w:r>
        <w:rPr>
          <w:rFonts w:ascii="Times New Roman" w:hAnsi="Times New Roman"/>
          <w:color w:val="000000"/>
          <w:sz w:val="24"/>
        </w:rPr>
        <w:t>Тесты по татарскому языку \ Н.В.Максимов.-Казан: Мәгариф, 2008.</w:t>
      </w:r>
    </w:p>
    <w:p>
      <w:pPr>
        <w:shd w:val="clear" w:fill="FFFFFF"/>
        <w:spacing w:lineRule="auto" w:line="240" w:after="0" w:beforeAutospacing="0" w:afterAutospacing="0"/>
        <w:jc w:val="center"/>
        <w:rPr>
          <w:rFonts w:ascii="Times New Roman" w:hAnsi="Times New Roman"/>
          <w:color w:val="000000"/>
          <w:sz w:val="24"/>
        </w:rPr>
      </w:pPr>
      <w:r>
        <w:rPr>
          <w:rFonts w:ascii="Times New Roman" w:hAnsi="Times New Roman"/>
          <w:b w:val="1"/>
          <w:color w:val="000000"/>
          <w:sz w:val="24"/>
        </w:rPr>
        <w:t>Тематическое планирование с указанием количества часов,</w:t>
      </w:r>
    </w:p>
    <w:p>
      <w:pPr>
        <w:shd w:val="clear" w:fill="FFFFFF"/>
        <w:spacing w:lineRule="auto" w:line="240" w:after="0" w:beforeAutospacing="0" w:afterAutospacing="0"/>
        <w:jc w:val="center"/>
        <w:rPr>
          <w:rFonts w:ascii="Times New Roman" w:hAnsi="Times New Roman"/>
          <w:color w:val="000000"/>
          <w:sz w:val="24"/>
        </w:rPr>
      </w:pPr>
      <w:r>
        <w:rPr>
          <w:rFonts w:ascii="Times New Roman" w:hAnsi="Times New Roman"/>
          <w:b w:val="1"/>
          <w:color w:val="000000"/>
          <w:sz w:val="24"/>
        </w:rPr>
        <w:t>отводимых на освоение каждой темы.</w:t>
      </w:r>
    </w:p>
    <w:tbl>
      <w:tblPr>
        <w:tblW w:w="11947" w:type="dxa"/>
        <w:tblInd w:w="660" w:type="dxa"/>
        <w:shd w:val="clear" w:fill="FFFFFF"/>
        <w:tblCellMar>
          <w:top w:w="15" w:type="dxa"/>
          <w:left w:w="15" w:type="dxa"/>
          <w:bottom w:w="15" w:type="dxa"/>
          <w:right w:w="15" w:type="dxa"/>
        </w:tblCellMar>
        <w:tblLook w:val="04A0"/>
      </w:tblPr>
      <w:tblGrid/>
      <w:t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jc w:val="center"/>
              <w:rPr>
                <w:rFonts w:ascii="Times New Roman" w:hAnsi="Times New Roman"/>
                <w:color w:val="000000"/>
                <w:sz w:val="24"/>
              </w:rPr>
            </w:pPr>
            <w:r>
              <w:rPr>
                <w:rFonts w:ascii="Times New Roman" w:hAnsi="Times New Roman"/>
                <w:b w:val="1"/>
                <w:color w:val="000000"/>
                <w:sz w:val="24"/>
              </w:rPr>
              <w:t>Тема урока</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b w:val="1"/>
                <w:color w:val="000000"/>
                <w:sz w:val="24"/>
              </w:rPr>
              <w:t>Кол-во часов</w:t>
            </w:r>
          </w:p>
        </w:tc>
      </w:tr>
      <w:tr>
        <w:trPr>
          <w:trHeight w:hRule="atLeast" w:val="1100"/>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Синтаксис простого предложения. Периоды тюркско-татарской литературы.</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Гади җөмлә синтаксисын кабатлау.</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Төрки-татар әдәбиятының чорларга бүленеше. Борынгы уйгур язулы истәлекләр.</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1020"/>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2</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Пунктуация и синтаксис сложного предложения. Тюркская литература времен исламизации.</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Кушма җөмлә синтаксисы һәм пунктуация. Исламлашу дәвере төрки әдәбияты.</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1380"/>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3</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Бессоюзное сложносочиненное предложение. Тюркско-татарская литература времен Золотой Орды. Теория литературы. Трагедия. “Идигей”.</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Теркәгечсез тезмә кушма җөмлә.</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Алтын урда дәвере төрки-татар әдәбияты. Әдәбият теориясе. Трагедия. “Идегәй” дастаны.</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1380"/>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4</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“Идегей”- классика эпического жанра. “Идегей” и народные традиции. Союзное сложносочиненное предложение.</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“Идегәй” – эпос-дастан жанрының классик үрнәге. “Идегәй” һәм милли-этник традицияләр. Теркәгечле тезмә кушма җөмлә.</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880"/>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5</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Подготовка к сочинению по произведению “Идегей”. Сложные предложения с последовательным подчинением.</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 “Идегәй” дастаны буенча иншага әзерлек. Күп тезмәле кушма җөмлә.</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760"/>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6</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Контрольный диктант.</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Контроль диктант.</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900"/>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7</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Религия  и суфизм в тюркско-татарской литературе. Понятие о сложноподчиненных предложениях.</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Төрки-татар дөньясында дини-суфичыл әдәбият. Иярченле кушма җөмләләр турында төшенчә.</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1100"/>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8</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История татарской литературы XIX века. Особенности синтетических и аналитических сложноподчиненных предложений.</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XIX гасыр татар әдәбияты тарихы. Синтетик һәм аналитик иярчен җөмләләрнең үзенчәлекләре.</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1180"/>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9</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Поэзия XIX века. Стихотворения Г.Каргалыя, Х.Салихова, Г.Чокрыя, М.Акмуллы.</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XIX гасыр поэзиясе. Ә.Каргалый, Һ.Салихов, Г.Кандалый, Г.Чокрый, Г.Сәмитова, Акмулла шигырьләре. Мөнәсәбәтле сүзләрнең һәм ияртүче теркәгечләрнең үзенчәлекләре.</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640"/>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10.</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Изложение.</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11.</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Проза XIX века. М.Акъегетзада «Хисаметдин менла». Знаки препинания в сложноподчиненных предложениях.</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XIX гасыр прозасы.Муса Акъегетзадә “Хисаметдин менла” Иярченле кушма җөмләдә тыныш билгеләре.</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1000"/>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12</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Творчество Р.Фахретдинова. Сложноподчиненные  предложения с придаточными подлежащными, с придаточными сказуемыми.  </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Риза Фахретдинов иҗаты.</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Иярчен ия һәм иярчен хәбәр җөмләләр.</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980"/>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13</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Р.Фахретдинов “Әсма, яки Гамәл вә җәза”. Сложноподчиненное предложение с придаточным дополнительным.</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Риза Фәхретдинов “Әсма, яки Гамәл вә җәза” Иярчен тәмамлык җөмлә.</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1380"/>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14</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Знакомство с творчеством З.Бигиева. Сложноподчиненное предложение с придаточным определительным.</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Заһир Бигиев иҗаты белән танышу.</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Иярчен аергыч җөмлә.</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780"/>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15</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З.Бигиев “Меңнәр, яки Гүзәл кыз Хәдичә”. Подготовка контрольному диктанту.</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Заһир Бигиев “Меңнәр, яки Гүзәл кыз Хәдичә”.</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Контроль диктантка әзерләнү.</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1380"/>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16</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Контрольный диктант.</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Контроль диктант.</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420"/>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17</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Ш.Мухамадиев “Япон сугышы, яки Доброволец Батыргали агай”. Сложноподчиненные предложения с придаточными времени.</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Шакир Мөхәммәдев “Япон сугышы, яки Доброволец Батыргали агай”.</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Иярчен вакыт җөмлә.</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880"/>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18</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Начало татарской драматургии. Г.Ильяси “Бичара кыз”. Сложноподчиненные предложения с придаточными места.</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Татар драматургиясенең башлангычы. Габдрахман Ильяси “Бичара кыз”.</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Иярчен урын җөмлә.</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1100"/>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19</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Г.Ильяси “Бичара кыз”. Сложноподчиненные предложения с придаточными образа действия.</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Габдрахман Ильяси “Бичара кыз”.</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Иярчен рәвеш җөмлә.</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1214"/>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20</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Татарская литература ХХ века. Драматические произведения. Г.Камал “Беренче театр”. Сложноподчиненные предложения с придаточными объема.</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XX гасыр татар әдәбияты. Драма әсәрләре. Г. Камал “Беренче театр” Иярчен күләм җөмлә.</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960"/>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21</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Комедия. Трагикомедия. Ш.Хусаенов “Әниемнең ак күлмәге”. Сложноподчиненные предложения с придаточными причины.</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Комедия. Трагикомедия. Шәриф Хөсәенов “Әниемнең ак күлмәге”. Иярчен сәбәп җөмлә.</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22</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Татарская литература ХХ века. Проза. Ф.Амирхан “Хәят”. Сложнопдчиненные предложения с придаточными цели.</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XX гасыр татар әдәбияты. Проза. Фатих Әмирхан “Хәят”. Иярчен максат җөмлә.</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1120"/>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23</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Писатели о женитьбе. Сложноподчиненные предложения с придаточными условия.</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Әдипләребез – өйләнешү турында.</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Иярчен шарт җөмлә.</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1100"/>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24</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Писатели о любви. Сложноподчиненные предложения с придаточными уступки.</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Әдипләребез – мәхәббәт турында.</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Иярчен кире җөмлә.</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1100"/>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25</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Виды сложных предложений и знаки препинания при них. Национальный колокольчик.</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Татарның милли кыңгыравы.</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Кушма җөмлә төрләре һәм тыныш билгеләрен кабатлау.</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580"/>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26</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Контрольное изложение “Бала”.</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Контроль изложение. “Бала”.</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27</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Понятие о тексте. Публицистика. М.Юнус “Су, күк һәм җир турында хикәяләр”.</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Текст турында гомуми төшенчә.</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Публицистика. Миргазият Юныс “Су, күк һәм җир турында хикәяләр”</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680"/>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28</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“Сочинение “Любовь в литературе”.</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“Әдәбиятта - мәхәббәт” Инша.</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1120"/>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29</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Прямая и косвенная речь. Знаки препинания в прямой речи. Поэзия ХХ века. Г.Афзал, Р.Ахметзянов.</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Туры һәм кыек сөйләм. Туры сөйләм янында тыныш билгеләре.</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ХХ гасыр поэзиясе. Г.Афзал, Р.Әхмәтҗанов.</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980"/>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30</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Понятие о разговорном стиле. Письма. Произведения с переводом. А.Пушкин “Пророк”. Сөйләм стильләре турында төшенчә. Шәхси хатлар.</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Тәрҗемә әсәрләр. А. Пушкин “Пәйгамбәр”.</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31</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b w:val="1"/>
                <w:color w:val="000000"/>
                <w:sz w:val="24"/>
              </w:rPr>
              <w:t>Контрольный диктант.</w:t>
            </w:r>
          </w:p>
          <w:p>
            <w:pPr>
              <w:spacing w:lineRule="auto" w:line="240" w:after="0" w:beforeAutospacing="0" w:afterAutospacing="0"/>
              <w:rPr>
                <w:rFonts w:ascii="Times New Roman" w:hAnsi="Times New Roman"/>
                <w:color w:val="000000"/>
                <w:sz w:val="24"/>
              </w:rPr>
            </w:pPr>
            <w:r>
              <w:rPr>
                <w:rFonts w:ascii="Times New Roman" w:hAnsi="Times New Roman"/>
                <w:b w:val="1"/>
                <w:color w:val="000000"/>
                <w:sz w:val="24"/>
              </w:rPr>
              <w:t>Контроль диктант. «Туган төяк»</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32</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b w:val="1"/>
                <w:color w:val="000000"/>
                <w:sz w:val="24"/>
              </w:rPr>
              <w:t>Годовая контрольная работа по татарской литературе.</w:t>
            </w:r>
          </w:p>
          <w:p>
            <w:pPr>
              <w:spacing w:lineRule="auto" w:line="240" w:after="0" w:beforeAutospacing="0" w:afterAutospacing="0"/>
              <w:rPr>
                <w:rFonts w:ascii="Times New Roman" w:hAnsi="Times New Roman"/>
                <w:color w:val="000000"/>
                <w:sz w:val="24"/>
              </w:rPr>
            </w:pPr>
            <w:r>
              <w:rPr>
                <w:rFonts w:ascii="Times New Roman" w:hAnsi="Times New Roman"/>
                <w:b w:val="1"/>
                <w:color w:val="000000"/>
                <w:sz w:val="24"/>
              </w:rPr>
              <w:t>Татар әдәбиятыннан еллык контроль эш</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60"/>
        </w:trPr>
        <w:tc>
          <w:tcPr>
            <w:tcW w:w="945"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tLeast" w:line="60" w:after="0" w:beforeAutospacing="0" w:afterAutospacing="0"/>
              <w:rPr>
                <w:rFonts w:ascii="Times New Roman" w:hAnsi="Times New Roman"/>
                <w:color w:val="000000"/>
                <w:sz w:val="24"/>
              </w:rPr>
            </w:pPr>
            <w:r>
              <w:rPr>
                <w:rFonts w:ascii="Times New Roman" w:hAnsi="Times New Roman"/>
                <w:color w:val="000000"/>
                <w:sz w:val="24"/>
              </w:rPr>
              <w:t>33</w:t>
            </w:r>
          </w:p>
        </w:tc>
        <w:tc>
          <w:tcPr>
            <w:tcW w:w="9870"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Повторение изученного в 5-9 классах. Итоговое повторение.</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5-9 сыйныфларда өйрәнгәннәрне кабатлау.</w:t>
            </w:r>
          </w:p>
          <w:p>
            <w:pPr>
              <w:spacing w:lineRule="atLeast" w:line="60" w:after="0" w:beforeAutospacing="0" w:afterAutospacing="0"/>
              <w:rPr>
                <w:rFonts w:ascii="Times New Roman" w:hAnsi="Times New Roman"/>
                <w:color w:val="000000"/>
                <w:sz w:val="24"/>
              </w:rPr>
            </w:pPr>
            <w:r>
              <w:rPr>
                <w:rFonts w:ascii="Times New Roman" w:hAnsi="Times New Roman"/>
                <w:color w:val="000000"/>
                <w:sz w:val="24"/>
              </w:rPr>
              <w:t>Ел буе алган белемнәрне тикшерү.</w:t>
            </w:r>
          </w:p>
        </w:tc>
        <w:tc>
          <w:tcPr>
            <w:tcW w:w="1132" w:type="dxa"/>
            <w:tcBorders>
              <w:top w:val="single" w:sz="8" w:space="0" w:shadow="0" w:frame="0" w:color="000000"/>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hideMark/>
          </w:tcPr>
          <w:p>
            <w:pPr>
              <w:spacing w:lineRule="atLeast" w:line="6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550"/>
        </w:trPr>
        <w:tc>
          <w:tcPr>
            <w:tcW w:w="945" w:type="dxa"/>
            <w:tcBorders>
              <w:top w:val="single" w:sz="8" w:space="0" w:shadow="0" w:frame="0" w:color="000000"/>
              <w:left w:val="single" w:sz="8" w:space="0" w:shadow="0" w:frame="0" w:color="000000"/>
              <w:bottom w:val="single" w:sz="4" w:space="0" w:shadow="0" w:frame="0" w:color="auto"/>
              <w:right w:val="single" w:sz="8" w:space="0" w:shadow="0" w:frame="0" w:color="000000"/>
            </w:tcBorders>
            <w:shd w:val="clear" w:color="auto" w:fill="FFFFFF"/>
            <w:tcMar>
              <w:top w:w="0" w:type="dxa"/>
              <w:left w:w="116" w:type="dxa"/>
              <w:bottom w:w="0" w:type="dxa"/>
              <w:right w:w="116" w:type="dxa"/>
            </w:tcMar>
            <w:hideMark/>
          </w:tcPr>
          <w:p>
            <w:pPr>
              <w:spacing w:lineRule="atLeast" w:line="60" w:after="0" w:beforeAutospacing="0" w:afterAutospacing="0"/>
              <w:rPr>
                <w:rFonts w:ascii="Times New Roman" w:hAnsi="Times New Roman"/>
                <w:color w:val="000000"/>
                <w:sz w:val="24"/>
              </w:rPr>
            </w:pPr>
            <w:r>
              <w:rPr>
                <w:rFonts w:ascii="Times New Roman" w:hAnsi="Times New Roman"/>
                <w:color w:val="000000"/>
                <w:sz w:val="24"/>
              </w:rPr>
              <w:t>34</w:t>
            </w:r>
          </w:p>
        </w:tc>
        <w:tc>
          <w:tcPr>
            <w:tcW w:w="9870" w:type="dxa"/>
            <w:tcBorders>
              <w:top w:val="single" w:sz="8" w:space="0" w:shadow="0" w:frame="0" w:color="000000"/>
              <w:left w:val="single" w:sz="8" w:space="0" w:shadow="0" w:frame="0" w:color="000000"/>
              <w:bottom w:val="single" w:sz="4" w:space="0" w:shadow="0" w:frame="0" w:color="auto"/>
              <w:right w:val="single" w:sz="8" w:space="0" w:shadow="0" w:frame="0" w:color="000000"/>
            </w:tcBorders>
            <w:shd w:val="clear" w:color="auto" w:fill="FFFFFF"/>
            <w:tcMar>
              <w:top w:w="0" w:type="dxa"/>
              <w:left w:w="116" w:type="dxa"/>
              <w:bottom w:w="0" w:type="dxa"/>
              <w:right w:w="116" w:type="dxa"/>
            </w:tcMar>
            <w:hideMark/>
          </w:tcPr>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Повторение изученного в 5-9 классах. Итоговое повторение.</w:t>
            </w:r>
          </w:p>
          <w:p>
            <w:pPr>
              <w:spacing w:lineRule="auto" w:line="240" w:after="0" w:beforeAutospacing="0" w:afterAutospacing="0"/>
              <w:rPr>
                <w:rFonts w:ascii="Times New Roman" w:hAnsi="Times New Roman"/>
                <w:color w:val="000000"/>
                <w:sz w:val="24"/>
              </w:rPr>
            </w:pPr>
            <w:r>
              <w:rPr>
                <w:rFonts w:ascii="Times New Roman" w:hAnsi="Times New Roman"/>
                <w:color w:val="000000"/>
                <w:sz w:val="24"/>
              </w:rPr>
              <w:t>5-9 сыйныфларда өйрәнгәннәрне кабатлау.</w:t>
            </w:r>
          </w:p>
        </w:tc>
        <w:tc>
          <w:tcPr>
            <w:tcW w:w="1132" w:type="dxa"/>
            <w:tcBorders>
              <w:top w:val="single" w:sz="8" w:space="0" w:shadow="0" w:frame="0" w:color="000000"/>
              <w:left w:val="single" w:sz="8" w:space="0" w:shadow="0" w:frame="0" w:color="000000"/>
              <w:bottom w:val="single" w:sz="4" w:space="0" w:shadow="0" w:frame="0" w:color="auto"/>
              <w:right w:val="single" w:sz="8" w:space="0" w:shadow="0" w:frame="0" w:color="000000"/>
            </w:tcBorders>
            <w:shd w:val="clear" w:color="auto" w:fill="FFFFFF"/>
            <w:tcMar>
              <w:top w:w="0" w:type="dxa"/>
              <w:left w:w="116" w:type="dxa"/>
              <w:bottom w:w="0" w:type="dxa"/>
              <w:right w:w="116" w:type="dxa"/>
            </w:tcMar>
            <w:hideMark/>
          </w:tcPr>
          <w:p>
            <w:pPr>
              <w:spacing w:lineRule="atLeast" w:line="60" w:after="0" w:beforeAutospacing="0" w:afterAutospacing="0"/>
              <w:rPr>
                <w:rFonts w:ascii="Times New Roman" w:hAnsi="Times New Roman"/>
                <w:color w:val="000000"/>
                <w:sz w:val="24"/>
              </w:rPr>
            </w:pPr>
            <w:r>
              <w:rPr>
                <w:rFonts w:ascii="Times New Roman" w:hAnsi="Times New Roman"/>
                <w:color w:val="000000"/>
                <w:sz w:val="24"/>
              </w:rPr>
              <w:t>1</w:t>
            </w:r>
          </w:p>
        </w:tc>
      </w:tr>
      <w:tr>
        <w:trPr>
          <w:trHeight w:hRule="atLeast" w:val="275"/>
        </w:trPr>
        <w:tc>
          <w:tcPr>
            <w:tcW w:w="945" w:type="dxa"/>
            <w:tcBorders>
              <w:top w:val="single" w:sz="4" w:space="0" w:shadow="0" w:frame="0" w:color="auto"/>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tcPr>
          <w:p>
            <w:pPr>
              <w:spacing w:lineRule="atLeast" w:line="60" w:after="0" w:beforeAutospacing="0" w:afterAutospacing="0"/>
              <w:rPr>
                <w:rFonts w:ascii="Times New Roman" w:hAnsi="Times New Roman"/>
                <w:color w:val="000000"/>
                <w:sz w:val="24"/>
              </w:rPr>
            </w:pPr>
            <w:r>
              <w:rPr>
                <w:rFonts w:ascii="Times New Roman" w:hAnsi="Times New Roman"/>
                <w:color w:val="000000"/>
                <w:sz w:val="24"/>
              </w:rPr>
              <w:t>итог</w:t>
            </w:r>
            <w:bookmarkStart w:id="0" w:name="_GoBack"/>
            <w:bookmarkEnd w:id="0"/>
          </w:p>
        </w:tc>
        <w:tc>
          <w:tcPr>
            <w:tcW w:w="9870" w:type="dxa"/>
            <w:tcBorders>
              <w:top w:val="single" w:sz="4" w:space="0" w:shadow="0" w:frame="0" w:color="auto"/>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tcPr>
          <w:p>
            <w:pPr>
              <w:spacing w:lineRule="atLeast" w:line="60" w:after="0" w:beforeAutospacing="0" w:afterAutospacing="0"/>
              <w:rPr>
                <w:rFonts w:ascii="Times New Roman" w:hAnsi="Times New Roman"/>
                <w:color w:val="000000"/>
                <w:sz w:val="24"/>
              </w:rPr>
            </w:pPr>
          </w:p>
        </w:tc>
        <w:tc>
          <w:tcPr>
            <w:tcW w:w="1132" w:type="dxa"/>
            <w:tcBorders>
              <w:top w:val="single" w:sz="4" w:space="0" w:shadow="0" w:frame="0" w:color="auto"/>
              <w:left w:val="single" w:sz="8" w:space="0" w:shadow="0" w:frame="0" w:color="000000"/>
              <w:bottom w:val="single" w:sz="8" w:space="0" w:shadow="0" w:frame="0" w:color="000000"/>
              <w:right w:val="single" w:sz="8" w:space="0" w:shadow="0" w:frame="0" w:color="000000"/>
            </w:tcBorders>
            <w:shd w:val="clear" w:color="auto" w:fill="FFFFFF"/>
            <w:tcMar>
              <w:top w:w="0" w:type="dxa"/>
              <w:left w:w="116" w:type="dxa"/>
              <w:bottom w:w="0" w:type="dxa"/>
              <w:right w:w="116" w:type="dxa"/>
            </w:tcMar>
          </w:tcPr>
          <w:p>
            <w:pPr>
              <w:spacing w:lineRule="atLeast" w:line="60" w:after="0" w:beforeAutospacing="0" w:afterAutospacing="0"/>
              <w:rPr>
                <w:rFonts w:ascii="Times New Roman" w:hAnsi="Times New Roman"/>
                <w:color w:val="000000"/>
                <w:sz w:val="24"/>
              </w:rPr>
            </w:pPr>
            <w:r>
              <w:rPr>
                <w:rFonts w:ascii="Times New Roman" w:hAnsi="Times New Roman"/>
                <w:color w:val="000000"/>
                <w:sz w:val="24"/>
              </w:rPr>
              <w:t>34</w:t>
            </w:r>
          </w:p>
        </w:tc>
      </w:tr>
    </w:tbl>
    <w:p/>
    <w:sectPr>
      <w:type w:val="nextPage"/>
      <w:pgSz w:w="15840" w:h="24480" w:code="3"/>
      <w:pgMar w:left="1701" w:right="850" w:top="1134" w:bottom="1134" w:header="708" w:footer="708" w:gutter="0"/>
    </w:sectPr>
  </w:body>
</w:document>
</file>

<file path=word/numbering.xml><?xml version="1.0" encoding="utf-8"?>
<w:numbering xmlns:w="http://schemas.openxmlformats.org/wordprocessingml/2006/main">
  <w:abstractNum w:abstractNumId="0">
    <w:nsid w:val="110814EE"/>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2F657316"/>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2">
    <w:nsid w:val="362B475B"/>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3">
    <w:nsid w:val="4709704E"/>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
    <w:nsid w:val="4C370E88"/>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5">
    <w:nsid w:val="52402A74"/>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6">
    <w:nsid w:val="63D64552"/>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7">
    <w:nsid w:val="6D9538D3"/>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8">
    <w:nsid w:val="71BC002B"/>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8"/>
  </w:num>
  <w:num w:numId="2">
    <w:abstractNumId w:val="5"/>
  </w:num>
  <w:num w:numId="3">
    <w:abstractNumId w:val="0"/>
  </w:num>
  <w:num w:numId="4">
    <w:abstractNumId w:val="2"/>
  </w:num>
  <w:num w:numId="5">
    <w:abstractNumId w:val="3"/>
  </w:num>
  <w:num w:numId="6">
    <w:abstractNumId w:val="4"/>
  </w:num>
  <w:num w:numId="7">
    <w:abstractNumId w:val="1"/>
  </w:num>
  <w:num w:numId="8">
    <w:abstractNumId w:val="7"/>
  </w:num>
  <w:num w:numId="9">
    <w:abstractNumId w:val="6"/>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c14"/>
    <w:basedOn w:val="P0"/>
    <w:pPr>
      <w:spacing w:lineRule="auto" w:line="240" w:before="100" w:after="100" w:beforeAutospacing="1" w:afterAutospacing="1"/>
    </w:pPr>
    <w:rPr>
      <w:rFonts w:ascii="Times New Roman" w:hAnsi="Times New Roman"/>
      <w:sz w:val="24"/>
    </w:rPr>
  </w:style>
  <w:style w:type="paragraph" w:styleId="P2">
    <w:name w:val="c29"/>
    <w:basedOn w:val="P0"/>
    <w:pPr>
      <w:spacing w:lineRule="auto" w:line="240" w:before="100" w:after="100" w:beforeAutospacing="1" w:afterAutospacing="1"/>
    </w:pPr>
    <w:rPr>
      <w:rFonts w:ascii="Times New Roman" w:hAnsi="Times New Roman"/>
      <w:sz w:val="24"/>
    </w:rPr>
  </w:style>
  <w:style w:type="paragraph" w:styleId="P3">
    <w:name w:val="c2"/>
    <w:basedOn w:val="P0"/>
    <w:pPr>
      <w:spacing w:lineRule="auto" w:line="240" w:before="100" w:after="100" w:beforeAutospacing="1" w:afterAutospacing="1"/>
    </w:pPr>
    <w:rPr>
      <w:rFonts w:ascii="Times New Roman" w:hAnsi="Times New Roman"/>
      <w:sz w:val="24"/>
    </w:rPr>
  </w:style>
  <w:style w:type="paragraph" w:styleId="P4">
    <w:name w:val="c19"/>
    <w:basedOn w:val="P0"/>
    <w:pPr>
      <w:spacing w:lineRule="auto" w:line="240" w:before="100" w:after="100" w:beforeAutospacing="1" w:afterAutospacing="1"/>
    </w:pPr>
    <w:rPr>
      <w:rFonts w:ascii="Times New Roman" w:hAnsi="Times New Roman"/>
      <w:sz w:val="24"/>
    </w:rPr>
  </w:style>
  <w:style w:type="paragraph" w:styleId="P5">
    <w:name w:val="c50"/>
    <w:basedOn w:val="P0"/>
    <w:pPr>
      <w:spacing w:lineRule="auto" w:line="240" w:before="100" w:after="100" w:beforeAutospacing="1" w:afterAutospacing="1"/>
    </w:pPr>
    <w:rPr>
      <w:rFonts w:ascii="Times New Roman" w:hAnsi="Times New Roman"/>
      <w:sz w:val="24"/>
    </w:rPr>
  </w:style>
  <w:style w:type="paragraph" w:styleId="P6">
    <w:name w:val="c53"/>
    <w:basedOn w:val="P0"/>
    <w:pPr>
      <w:spacing w:lineRule="auto" w:line="240" w:before="100" w:after="100" w:beforeAutospacing="1" w:afterAutospacing="1"/>
    </w:pPr>
    <w:rPr>
      <w:rFonts w:ascii="Times New Roman" w:hAnsi="Times New Roman"/>
      <w:sz w:val="24"/>
    </w:rPr>
  </w:style>
  <w:style w:type="paragraph" w:styleId="P7">
    <w:name w:val="c40"/>
    <w:basedOn w:val="P0"/>
    <w:pPr>
      <w:spacing w:lineRule="auto" w:line="240" w:before="100" w:after="100" w:beforeAutospacing="1" w:afterAutospacing="1"/>
    </w:pPr>
    <w:rPr>
      <w:rFonts w:ascii="Times New Roman" w:hAnsi="Times New Roman"/>
      <w:sz w:val="24"/>
    </w:rPr>
  </w:style>
  <w:style w:type="paragraph" w:styleId="P8">
    <w:name w:val="c25"/>
    <w:basedOn w:val="P0"/>
    <w:pPr>
      <w:spacing w:lineRule="auto" w:line="240" w:before="100" w:after="100" w:beforeAutospacing="1" w:afterAutospacing="1"/>
    </w:pPr>
    <w:rPr>
      <w:rFonts w:ascii="Times New Roman" w:hAnsi="Times New Roman"/>
      <w:sz w:val="24"/>
    </w:rPr>
  </w:style>
  <w:style w:type="paragraph" w:styleId="P9">
    <w:name w:val="c22"/>
    <w:basedOn w:val="P0"/>
    <w:pPr>
      <w:spacing w:lineRule="auto" w:line="240" w:before="100" w:after="100" w:beforeAutospacing="1" w:afterAutospacing="1"/>
    </w:pPr>
    <w:rPr>
      <w:rFonts w:ascii="Times New Roman" w:hAnsi="Times New Roman"/>
      <w:sz w:val="24"/>
    </w:rPr>
  </w:style>
  <w:style w:type="paragraph" w:styleId="P10">
    <w:name w:val="c1"/>
    <w:basedOn w:val="P0"/>
    <w:pPr>
      <w:spacing w:lineRule="auto" w:line="240" w:before="100" w:after="100" w:beforeAutospacing="1" w:afterAutospacing="1"/>
    </w:pPr>
    <w:rPr>
      <w:rFonts w:ascii="Times New Roman" w:hAnsi="Times New Roman"/>
      <w:sz w:val="24"/>
    </w:rPr>
  </w:style>
  <w:style w:type="paragraph" w:styleId="P11">
    <w:name w:val="c24"/>
    <w:basedOn w:val="P0"/>
    <w:pPr>
      <w:spacing w:lineRule="auto" w:line="240" w:before="100" w:after="100" w:beforeAutospacing="1" w:afterAutospacing="1"/>
    </w:pPr>
    <w:rPr>
      <w:rFonts w:ascii="Times New Roman" w:hAnsi="Times New Roman"/>
      <w:sz w:val="24"/>
    </w:rPr>
  </w:style>
  <w:style w:type="paragraph" w:styleId="P12">
    <w:name w:val="c43"/>
    <w:basedOn w:val="P0"/>
    <w:pPr>
      <w:spacing w:lineRule="auto" w:line="240" w:before="100" w:after="100" w:beforeAutospacing="1" w:afterAutospacing="1"/>
    </w:pPr>
    <w:rPr>
      <w:rFonts w:ascii="Times New Roman" w:hAnsi="Times New Roman"/>
      <w:sz w:val="24"/>
    </w:rPr>
  </w:style>
  <w:style w:type="paragraph" w:styleId="P13">
    <w:name w:val="c36"/>
    <w:basedOn w:val="P0"/>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c3"/>
    <w:basedOn w:val="C0"/>
    <w:rPr/>
  </w:style>
  <w:style w:type="character" w:styleId="C4">
    <w:name w:val="c4"/>
    <w:basedOn w:val="C0"/>
    <w:rPr/>
  </w:style>
  <w:style w:type="character" w:styleId="C5">
    <w:name w:val="c6"/>
    <w:basedOn w:val="C0"/>
    <w:rPr/>
  </w:style>
  <w:style w:type="character" w:styleId="C6">
    <w:name w:val="c10"/>
    <w:basedOn w:val="C0"/>
    <w:rPr/>
  </w:style>
  <w:style w:type="character" w:styleId="C7">
    <w:name w:val="c7"/>
    <w:basedOn w:val="C0"/>
    <w:rPr/>
  </w:style>
  <w:style w:type="character" w:styleId="C8">
    <w:name w:val="c41"/>
    <w:basedOn w:val="C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