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E9075" w14:textId="77777777" w:rsidR="00E204CB" w:rsidRPr="00836976" w:rsidRDefault="00E204CB" w:rsidP="00E20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Самарской области  средняя общеобразовательная школа </w:t>
      </w:r>
      <w:proofErr w:type="gramStart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Старое Ермаково муниципального района </w:t>
      </w:r>
      <w:proofErr w:type="spellStart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Камышлинский</w:t>
      </w:r>
      <w:proofErr w:type="spellEnd"/>
      <w:r w:rsidRPr="00836976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Самарской области</w:t>
      </w:r>
    </w:p>
    <w:p w14:paraId="2E38C347" w14:textId="77777777" w:rsidR="00E204CB" w:rsidRPr="00836976" w:rsidRDefault="00E204CB" w:rsidP="00E20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A84E6A" w14:textId="77777777" w:rsidR="00E204CB" w:rsidRPr="00836976" w:rsidRDefault="00E204CB" w:rsidP="00E2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D2B459" w14:textId="77777777" w:rsidR="006720A1" w:rsidRPr="006720A1" w:rsidRDefault="006720A1" w:rsidP="00043F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D8E67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52CD79E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5885D7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1360D9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9773334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CF451F2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F874A6" w14:textId="77777777" w:rsidR="006720A1" w:rsidRPr="00472EDE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Доклад</w:t>
      </w:r>
    </w:p>
    <w:p w14:paraId="4D9FE5F0" w14:textId="0AC28C53" w:rsidR="006720A1" w:rsidRPr="00472EDE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«Формирование функциональной грамотности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4CB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r w:rsidR="00E204CB"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начальных </w:t>
      </w:r>
      <w:r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204CB"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классов</w:t>
      </w:r>
      <w:r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A44F5AB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4D8F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90F68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10C48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0F79A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3817C" w14:textId="78765F91" w:rsidR="006720A1" w:rsidRPr="006720A1" w:rsidRDefault="00253EA6" w:rsidP="00253E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 начальных классов</w:t>
      </w:r>
    </w:p>
    <w:p w14:paraId="69D0A95E" w14:textId="648DF746" w:rsidR="006720A1" w:rsidRDefault="00E204CB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Ахматзянова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Фагимовна</w:t>
      </w:r>
      <w:proofErr w:type="spellEnd"/>
    </w:p>
    <w:p w14:paraId="04FE5D29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8917D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2269A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FB2A4" w14:textId="77777777" w:rsidR="006720A1" w:rsidRP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00082" w14:textId="77777777" w:rsidR="00E204CB" w:rsidRDefault="00E204CB" w:rsidP="00472E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52F78" w14:textId="77777777" w:rsidR="006720A1" w:rsidRP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4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833D9C7" w14:textId="7181177C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умения и качества необходимы человеку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века?</w:t>
      </w:r>
    </w:p>
    <w:p w14:paraId="1EFBFBE7" w14:textId="006ED6A1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быть функционально грамотным.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социальных отношений,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ее смысл состоит в приближении образовательной деятельности к жизни.</w:t>
      </w:r>
    </w:p>
    <w:p w14:paraId="02865A96" w14:textId="372C853A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  <w:r w:rsidR="000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функциональной грамотности в начальном образовании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актуальной задачей педагога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2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настоящее время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74DDD91" w14:textId="77777777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Функциональная грамотность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14:paraId="013A02E9" w14:textId="77777777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2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Выделяется несколько основных видов функциональной грамотности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8E592C" w14:textId="77777777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14:paraId="54FFAD20" w14:textId="77777777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информационная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14:paraId="2A4C474C" w14:textId="77777777" w:rsidR="00472EDE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грамотность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самокоррекцию.</w:t>
      </w:r>
      <w:proofErr w:type="spellEnd"/>
    </w:p>
    <w:p w14:paraId="09EF0235" w14:textId="4B57F438" w:rsidR="006720A1" w:rsidRPr="006720A1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требует овладения всеми видами функциональной грамотности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347476" w14:textId="52A0260D" w:rsidR="006720A1" w:rsidRPr="000023B9" w:rsidRDefault="006720A1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ВПР  по всем предметам включает задания, выявляющие функциональную грамотност</w:t>
      </w:r>
      <w:r w:rsidR="00A328C8" w:rsidRPr="00002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002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622BF0FD" w14:textId="7D4A4E40" w:rsidR="006720A1" w:rsidRPr="006720A1" w:rsidRDefault="00472EDE" w:rsidP="00472EDE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функциональной грамотности детей младшего школьного возраста направлен русский язык как учебный предмет. На уроках русского языка основными умениями являются умение работать с текстом, а также умение владеть устной и письменной речью. Эти умения выступают не только как специальные учебные умения, но и как УУД,  необходимые для изучения всех остальных предметов в школе, поэтому необходимо развивать функционально грамотную личность посредством освоения предметного содержания по русскому языку.</w:t>
      </w:r>
    </w:p>
    <w:p w14:paraId="25175E9E" w14:textId="49BB2472" w:rsidR="00472EDE" w:rsidRPr="00472EDE" w:rsidRDefault="00472EDE" w:rsidP="00472EDE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hAnsi="Times New Roman" w:cs="Times New Roman"/>
          <w:sz w:val="28"/>
          <w:szCs w:val="28"/>
        </w:rPr>
        <w:t>Работа 1</w:t>
      </w:r>
    </w:p>
    <w:p w14:paraId="0C959411" w14:textId="77777777" w:rsidR="00472EDE" w:rsidRPr="00472EDE" w:rsidRDefault="00472EDE" w:rsidP="00472ED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472EDE">
        <w:rPr>
          <w:rFonts w:ascii="Times New Roman" w:eastAsia="Times New Roman" w:hAnsi="Times New Roman" w:cs="Times New Roman"/>
          <w:spacing w:val="-20"/>
          <w:sz w:val="28"/>
          <w:szCs w:val="28"/>
        </w:rPr>
        <w:t>Питомец</w:t>
      </w:r>
    </w:p>
    <w:p w14:paraId="277119C8" w14:textId="2990400D" w:rsid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472EDE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Вики  хомяк.  Он  ручной</w:t>
      </w:r>
      <w:r w:rsidRPr="00472EDE">
        <w:rPr>
          <w:rFonts w:ascii="Times New Roman" w:eastAsia="Times New Roman" w:hAnsi="Times New Roman" w:cs="Times New Roman"/>
          <w:spacing w:val="-20"/>
          <w:sz w:val="28"/>
          <w:szCs w:val="28"/>
        </w:rPr>
        <w:t>.  У него за щеками склад</w:t>
      </w:r>
      <w:proofErr w:type="gramStart"/>
      <w:r w:rsidRPr="00472ED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.</w:t>
      </w:r>
      <w:proofErr w:type="gramEnd"/>
      <w:r w:rsidRPr="00472ED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Дали ему морковь . Хомяк сунул </w:t>
      </w:r>
      <w:r w:rsidRPr="00472EDE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за  щеку.  </w:t>
      </w:r>
    </w:p>
    <w:p w14:paraId="7596F853" w14:textId="0010E73C" w:rsid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>Дали  хлеб</w:t>
      </w:r>
      <w:r w:rsidRPr="00472EDE">
        <w:rPr>
          <w:rFonts w:ascii="Times New Roman" w:eastAsia="Times New Roman" w:hAnsi="Times New Roman" w:cs="Times New Roman"/>
          <w:spacing w:val="-24"/>
          <w:sz w:val="28"/>
          <w:szCs w:val="28"/>
        </w:rPr>
        <w:t>. Сунул за щеку</w:t>
      </w:r>
      <w:proofErr w:type="gramStart"/>
      <w:r w:rsidRPr="00472EDE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.</w:t>
      </w:r>
      <w:proofErr w:type="gramEnd"/>
      <w:r w:rsidRPr="00472EDE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Нет уже места . Хомяк  отнес  всё  в  гнездо .  Просит  ещё  </w:t>
      </w:r>
      <w:r w:rsidRPr="00472EDE">
        <w:rPr>
          <w:rFonts w:ascii="Times New Roman" w:eastAsia="Times New Roman" w:hAnsi="Times New Roman" w:cs="Times New Roman"/>
          <w:sz w:val="28"/>
          <w:szCs w:val="28"/>
        </w:rPr>
        <w:t>корма. Вот так запас!</w:t>
      </w:r>
    </w:p>
    <w:p w14:paraId="0248B62C" w14:textId="77777777" w:rsid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472EDE">
        <w:rPr>
          <w:rFonts w:ascii="Times New Roman" w:hAnsi="Times New Roman" w:cs="Times New Roman"/>
          <w:sz w:val="28"/>
          <w:szCs w:val="28"/>
          <w:u w:val="single"/>
        </w:rPr>
        <w:t>Подчеркни</w:t>
      </w:r>
      <w:r w:rsidRPr="00472EDE">
        <w:rPr>
          <w:rFonts w:ascii="Times New Roman" w:hAnsi="Times New Roman" w:cs="Times New Roman"/>
          <w:sz w:val="28"/>
          <w:szCs w:val="28"/>
        </w:rPr>
        <w:t xml:space="preserve">  название текста.</w:t>
      </w:r>
    </w:p>
    <w:p w14:paraId="10AD5A0D" w14:textId="77777777" w:rsid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472EDE">
        <w:rPr>
          <w:rFonts w:ascii="Times New Roman" w:hAnsi="Times New Roman" w:cs="Times New Roman"/>
          <w:sz w:val="28"/>
          <w:szCs w:val="28"/>
        </w:rPr>
        <w:t xml:space="preserve">Сколько в тексте предложений? </w:t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  <w:t xml:space="preserve">___    </w:t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</w:r>
      <w:r w:rsidRPr="00472EDE">
        <w:rPr>
          <w:rFonts w:ascii="Times New Roman" w:hAnsi="Times New Roman" w:cs="Times New Roman"/>
          <w:sz w:val="28"/>
          <w:szCs w:val="28"/>
        </w:rPr>
        <w:softHyphen/>
        <w:t xml:space="preserve">     </w:t>
      </w:r>
    </w:p>
    <w:p w14:paraId="2A0A09DE" w14:textId="77777777" w:rsid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472EDE">
        <w:rPr>
          <w:rFonts w:ascii="Times New Roman" w:hAnsi="Times New Roman" w:cs="Times New Roman"/>
          <w:sz w:val="28"/>
          <w:szCs w:val="28"/>
        </w:rPr>
        <w:t>Раздели слова на слоги, поставь ударение: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72EDE">
        <w:rPr>
          <w:rFonts w:ascii="Times New Roman" w:hAnsi="Times New Roman" w:cs="Times New Roman"/>
          <w:sz w:val="28"/>
          <w:szCs w:val="28"/>
        </w:rPr>
        <w:t>склад     хлеб     гнездо       запас</w:t>
      </w:r>
    </w:p>
    <w:p w14:paraId="459F93B8" w14:textId="5E2965E2" w:rsidR="00472EDE" w:rsidRPr="00472EDE" w:rsidRDefault="00472EDE" w:rsidP="00472E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472EDE">
        <w:rPr>
          <w:rFonts w:ascii="Times New Roman" w:hAnsi="Times New Roman" w:cs="Times New Roman"/>
          <w:sz w:val="28"/>
          <w:szCs w:val="28"/>
        </w:rPr>
        <w:t>Какой питомец был у Вики? Запиши ответ.</w:t>
      </w:r>
    </w:p>
    <w:p w14:paraId="15F2C3CD" w14:textId="6B137014" w:rsidR="00472EDE" w:rsidRPr="00472EDE" w:rsidRDefault="00472EDE" w:rsidP="00472E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2ED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72ED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C3D73EE" w14:textId="77777777" w:rsidR="00472EDE" w:rsidRDefault="00472EDE" w:rsidP="00A328C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6DB61" w14:textId="201E93F1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формирован</w:t>
      </w:r>
      <w:r w:rsidR="00797718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грамотности мной были использованы тестовые материалы, содержание которых включало  в себя основные разделы по русскому языку: фонетика</w:t>
      </w:r>
      <w:r w:rsidR="00C96DEC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морфология, лексика, синтаксис и пунктуация;</w:t>
      </w:r>
    </w:p>
    <w:p w14:paraId="153C7A52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Отметь слова, которые нужно написать с большой буквы, даже если </w:t>
      </w:r>
      <w:r w:rsidRPr="00472E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они находятся в середине предложения.</w:t>
      </w:r>
    </w:p>
    <w:p w14:paraId="4C2D5363" w14:textId="2383996D" w:rsidR="006720A1" w:rsidRPr="00472EDE" w:rsidRDefault="00E204CB" w:rsidP="00472EDE">
      <w:pPr>
        <w:numPr>
          <w:ilvl w:val="0"/>
          <w:numId w:val="13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города)</w:t>
      </w:r>
    </w:p>
    <w:p w14:paraId="01E4CE44" w14:textId="77777777" w:rsidR="006720A1" w:rsidRPr="00472EDE" w:rsidRDefault="006720A1" w:rsidP="00472EDE">
      <w:pPr>
        <w:numPr>
          <w:ilvl w:val="0"/>
          <w:numId w:val="13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Казáн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(котел для приготовления пищи)</w:t>
      </w:r>
    </w:p>
    <w:p w14:paraId="41C9BD40" w14:textId="77777777" w:rsidR="006720A1" w:rsidRPr="00472EDE" w:rsidRDefault="006720A1" w:rsidP="00472EDE">
      <w:pPr>
        <w:numPr>
          <w:ilvl w:val="0"/>
          <w:numId w:val="13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Казáхи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 народа)</w:t>
      </w:r>
    </w:p>
    <w:p w14:paraId="736E2314" w14:textId="77777777" w:rsidR="006720A1" w:rsidRPr="00472EDE" w:rsidRDefault="00CC67C4" w:rsidP="00472EDE">
      <w:pPr>
        <w:numPr>
          <w:ilvl w:val="0"/>
          <w:numId w:val="13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Килиманджаро (название горы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344BD82" w14:textId="77777777" w:rsidR="006720A1" w:rsidRPr="00472EDE" w:rsidRDefault="00CC67C4" w:rsidP="00472EDE">
      <w:pPr>
        <w:numPr>
          <w:ilvl w:val="0"/>
          <w:numId w:val="13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 птицы)</w:t>
      </w:r>
    </w:p>
    <w:p w14:paraId="5F271F2F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1, 4</w:t>
      </w:r>
    </w:p>
    <w:p w14:paraId="7AE42AAF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Комментарий: Прямое применение правила о правописании имен собственных.</w:t>
      </w:r>
    </w:p>
    <w:p w14:paraId="1E4668E6" w14:textId="363E66BA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Отметь слово, которое не является родственны</w:t>
      </w:r>
      <w:proofErr w:type="gramStart"/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C933E0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C933E0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лишним)</w:t>
      </w: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остальным словам.</w:t>
      </w:r>
    </w:p>
    <w:p w14:paraId="0E32F3A2" w14:textId="77777777" w:rsidR="006720A1" w:rsidRPr="00472EDE" w:rsidRDefault="006720A1" w:rsidP="00472EDE">
      <w:pPr>
        <w:numPr>
          <w:ilvl w:val="0"/>
          <w:numId w:val="14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 — человек, охраняющий лес.</w:t>
      </w:r>
    </w:p>
    <w:p w14:paraId="53B94A8B" w14:textId="77777777" w:rsidR="006720A1" w:rsidRPr="00472EDE" w:rsidRDefault="006720A1" w:rsidP="00472EDE">
      <w:pPr>
        <w:numPr>
          <w:ilvl w:val="0"/>
          <w:numId w:val="14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Леска — длинная прочная нить, к концу которой привязывается рыболовный крючок.</w:t>
      </w:r>
    </w:p>
    <w:p w14:paraId="066D9549" w14:textId="77777777" w:rsidR="006720A1" w:rsidRPr="00472EDE" w:rsidRDefault="006720A1" w:rsidP="00472EDE">
      <w:pPr>
        <w:numPr>
          <w:ilvl w:val="0"/>
          <w:numId w:val="14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Лесок — небольшой лес.</w:t>
      </w:r>
    </w:p>
    <w:p w14:paraId="3504BC61" w14:textId="77777777" w:rsidR="006720A1" w:rsidRPr="00472EDE" w:rsidRDefault="006720A1" w:rsidP="00472EDE">
      <w:pPr>
        <w:numPr>
          <w:ilvl w:val="0"/>
          <w:numId w:val="14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Перелесок — редкий лес, соединяющий два леса.</w:t>
      </w:r>
    </w:p>
    <w:p w14:paraId="11BBAB2F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</w:p>
    <w:p w14:paraId="67A2EAA9" w14:textId="165C493D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значение).</w:t>
      </w:r>
    </w:p>
    <w:p w14:paraId="1EADF771" w14:textId="77777777" w:rsidR="00472EDE" w:rsidRDefault="000023B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3)</w:t>
      </w:r>
      <w:r w:rsidR="006720A1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Дать определения </w:t>
      </w:r>
      <w:r w:rsidR="00C96DEC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понятия</w:t>
      </w:r>
      <w:r w:rsidR="006720A1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слов:  автомобиль, гвоздь, газета, зонтик, чешуя, герой</w:t>
      </w:r>
      <w:r w:rsidR="001817CF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306C4E1" w14:textId="77777777" w:rsidR="00472EDE" w:rsidRDefault="00472EDE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</w:t>
      </w:r>
    </w:p>
    <w:p w14:paraId="5472FF22" w14:textId="3A79EB4D" w:rsidR="006720A1" w:rsidRPr="00472EDE" w:rsidRDefault="00472EDE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предложенное ребенком определение слова оказалось не вполне точным</w:t>
      </w:r>
      <w:proofErr w:type="gramStart"/>
      <w:r w:rsidR="00C96DEC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96DEC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учитель даёт более точное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</w:t>
      </w:r>
    </w:p>
    <w:p w14:paraId="3519805A" w14:textId="6DAB9F5A" w:rsidR="004009C9" w:rsidRPr="00472EDE" w:rsidRDefault="004009C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Математическая грамотность младшего школьника как компонент функциональной грамотности </w:t>
      </w:r>
      <w:r w:rsidR="000023B9"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это </w:t>
      </w: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как: </w:t>
      </w:r>
    </w:p>
    <w:p w14:paraId="2E5DC620" w14:textId="77777777" w:rsidR="004009C9" w:rsidRPr="00472EDE" w:rsidRDefault="004009C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понимание необходимости математических знаний для учения и повседневной жизни; (Для чего, где может пригодиться, где воспользуемся полученными знаниями) </w:t>
      </w:r>
    </w:p>
    <w:p w14:paraId="6BDF8D62" w14:textId="5024455B" w:rsidR="004009C9" w:rsidRPr="00472EDE" w:rsidRDefault="004009C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потребность и умение применять математику в повседневных (житейских) ситуациях</w:t>
      </w:r>
      <w:r w:rsidR="0017692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29304" w14:textId="7A3FD7DE" w:rsidR="006720A1" w:rsidRPr="00472EDE" w:rsidRDefault="004009C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</w:t>
      </w:r>
    </w:p>
    <w:p w14:paraId="09E8CD46" w14:textId="0DD233F9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т</w:t>
      </w:r>
      <w:r w:rsidR="000023B9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олкование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математических терминов.</w:t>
      </w:r>
    </w:p>
    <w:p w14:paraId="4317BA8A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Объясните смысл слов: уменьшаемое, вычитаемое, слагаемые.</w:t>
      </w:r>
    </w:p>
    <w:p w14:paraId="005C1E3F" w14:textId="151E07A1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Математическое выражение 7+2 Слава прочитал: «7 плюс 2». Как ещё можно прочитать данное выражение? </w:t>
      </w:r>
    </w:p>
    <w:p w14:paraId="69010FC1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составление верных связных высказываний: прочитайте предложения, вставив пропущенные слова:</w:t>
      </w:r>
    </w:p>
    <w:p w14:paraId="68C65A25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… слагаемых … не меняется; чтобы к числу прибавить сумму, нужно к числу прибавить</w:t>
      </w:r>
      <w:proofErr w:type="gram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слагаемое, а потом к полученному итогу.. второе слагаемое;</w:t>
      </w:r>
    </w:p>
    <w:p w14:paraId="1C7D2F69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применяя данные слова и выражения, составьте известное вам правило: слагаемое, сумма, найти, вычесть, неизвестное, слагаемое, другое, чтобы, нужно, из.</w:t>
      </w:r>
      <w:proofErr w:type="gramEnd"/>
    </w:p>
    <w:p w14:paraId="5523D14C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задания направлены на усвоение верной и точной формулировки правил и определений, если данные задания применять регулярно, то учащиеся лучше усваивают определенные правила.</w:t>
      </w:r>
    </w:p>
    <w:p w14:paraId="5A212D4B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условием задачи.</w:t>
      </w:r>
    </w:p>
    <w:p w14:paraId="45D38A89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следующие формы работы с условием задачи, такие как:</w:t>
      </w:r>
    </w:p>
    <w:p w14:paraId="5F768003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Составление вопроса или вопросов к условию задачи.</w:t>
      </w:r>
    </w:p>
    <w:p w14:paraId="6019CF8D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Составление текста задачи по рисунку.</w:t>
      </w:r>
    </w:p>
    <w:p w14:paraId="593C339B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Восстановление задачи из так называемого «деформированного» текста.</w:t>
      </w:r>
    </w:p>
    <w:p w14:paraId="7594A3E9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формы работы с условием задачи нужно использовать как можно чаще. Такие упражнения могут быть полезны не только для развития связной речи, но и развития умений работать над задачей, понимать связь данного и искомого задачи. Рассмотрим несколько примеров работы с условием задачи.</w:t>
      </w:r>
    </w:p>
    <w:p w14:paraId="62612358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заданий, как составление вопросов к условию задачи предполагает две формы работы:</w:t>
      </w:r>
    </w:p>
    <w:p w14:paraId="4395D0FE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вопрос, уже обозначенный словом «сколько».</w:t>
      </w:r>
    </w:p>
    <w:p w14:paraId="657F7AEF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набрал в шахматном турнире 5 очков, а Серёжа на 3 очка больше Коли. Сколько очков набрали оба мальчика? Сколько очков набрал Серёжа? На какой из этих вопросов легче ответить и почему?</w:t>
      </w:r>
    </w:p>
    <w:p w14:paraId="669C1AC8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предполагает разбор и выбор решения задачи в зависимости от поставленного вопроса.</w:t>
      </w:r>
    </w:p>
    <w:p w14:paraId="0DBC6372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условие задачи, а вместо слов в вопросе стоит многоточие.</w:t>
      </w:r>
    </w:p>
    <w:p w14:paraId="0F3FB866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Коля набрал в шахматном турнире 5 очков, а Серёжа на 3 очка больше Коли. Сколько…?</w:t>
      </w:r>
    </w:p>
    <w:p w14:paraId="1A91EC6F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предлагается прочитать задачу и самим придумать вопрос к данному условию. Вопросы, которые предлагают дети, записываются на доске. Затем производится сравнение и анализ поставленных вопросов.</w:t>
      </w:r>
    </w:p>
    <w:p w14:paraId="6B282DD2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вопросы могут быть определены, не в том порядке как решается задача, то необходимо отметить последовательность вопросов и принятие решения. Чтобы выяснить данную последовательность проводится анализ каждого из вопросов.</w:t>
      </w:r>
    </w:p>
    <w:p w14:paraId="208421E5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«Сколько очков набрали оба мальчика?» Выясняется у учащихся, что необходимо знать, чтобы ответить на этот вопрос (сколько очков набрал каждый из них). </w:t>
      </w:r>
    </w:p>
    <w:p w14:paraId="5551E883" w14:textId="66D79578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из нужных данных неизвестно, значит, на вопрос нет возможности ответить сразу. Следовательно, этот вопрос не может быть первым.</w:t>
      </w:r>
    </w:p>
    <w:p w14:paraId="4251D603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«Сколько очков набрал Серёжа?» Работа аналогичная. Здесь выясняется, что сразу ответить на этот вопрос можно, нужно только выполнить необходимое действие. Следовательно, этот вопрос будет первым.</w:t>
      </w:r>
    </w:p>
    <w:p w14:paraId="588C048F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вопросы, но дано только условие.</w:t>
      </w:r>
    </w:p>
    <w:p w14:paraId="0E97C921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</w:t>
      </w:r>
    </w:p>
    <w:p w14:paraId="700BAF08" w14:textId="1E085CEB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Папа нашёл в лесу 6 маслят, а подосиновиков 4. Придумай вопросы к данной задаче.</w:t>
      </w:r>
    </w:p>
    <w:p w14:paraId="0B46C104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которые предлагают ученики, записываются на доске, с целью последующего возвращения к ним и </w:t>
      </w: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677AB7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условие задачи позволяет поставить несколько вопросов, то обязательно проводится сравнение способов решения задачи. Так как вопросы могут быть составлены, не в том порядке, в каком решается задача, то необходимо отметить последовательность действий.</w:t>
      </w:r>
    </w:p>
    <w:p w14:paraId="00DB842B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14:paraId="006A1641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Сколько всего грибов нашел папа?</w:t>
      </w:r>
    </w:p>
    <w:p w14:paraId="00E46AAC" w14:textId="2C364A22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Насколько больше нашел папа маслят, чем подосиновиков?</w:t>
      </w:r>
    </w:p>
    <w:p w14:paraId="55DD0A28" w14:textId="78645AC1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Насколько меньше подосиновиков нашел папа, чем маслят?</w:t>
      </w:r>
    </w:p>
    <w:p w14:paraId="1BDB7E8A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Составление текста задачи по рисунку.</w:t>
      </w:r>
    </w:p>
    <w:p w14:paraId="4E923984" w14:textId="737353CC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поможет учителю понять правильно ли сформировано представление ученика о понятии «задача».</w:t>
      </w:r>
    </w:p>
    <w:p w14:paraId="5AB55E6F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демонстрируется рисунок и дается задание: «Составь и реши задачу». Если такая задача входит в содержание урока её необходимо решить.</w:t>
      </w:r>
    </w:p>
    <w:p w14:paraId="7AF4AE39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Восстановление задачи из так называемого «деформированного» текста.</w:t>
      </w:r>
    </w:p>
    <w:p w14:paraId="6039F21F" w14:textId="77777777" w:rsidR="00A328C8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поможет учителя понять правильно ли сформировано представление ученика о понятии «задача».</w:t>
      </w:r>
    </w:p>
    <w:p w14:paraId="3DA0D6E9" w14:textId="175CDA93" w:rsidR="005B0309" w:rsidRPr="00472EDE" w:rsidRDefault="004661F2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0309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решенной задачей.</w:t>
      </w:r>
    </w:p>
    <w:p w14:paraId="5E61791E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работы над задачей направлен на развитие компонента математической грамотности: умение анализировать данный способ решения математической проблемы (задачи).</w:t>
      </w:r>
    </w:p>
    <w:p w14:paraId="5C7050E2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ученики только после повторного анализа осознают план решения задачи. Это путь к выработке твердых знаний по математике.</w:t>
      </w:r>
    </w:p>
    <w:p w14:paraId="5BDBD7E6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ситуации, описанной в задаче, в реальной жизни.</w:t>
      </w:r>
    </w:p>
    <w:p w14:paraId="1EA7B30D" w14:textId="6233F80B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после того как учащиеся решили задачу</w:t>
      </w:r>
      <w:r w:rsidR="00AF7287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1F2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 учениками обыграть ситуации похода в магазин: один ученик выступает в роли продавца, другие в роли покупателей. Эту работа организуется в группах.</w:t>
      </w:r>
    </w:p>
    <w:p w14:paraId="228CB631" w14:textId="77777777" w:rsidR="005B0309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данным видом заданий может быть  интересна абсолютно всем учащимся. Они воспринимают эти задания, не как обычную задачу, которую нужно решить, а как игру, в которую они с удовольствием «играют».</w:t>
      </w:r>
    </w:p>
    <w:p w14:paraId="557AF528" w14:textId="5948FE17" w:rsidR="001C7666" w:rsidRPr="00472EDE" w:rsidRDefault="005B0309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значимость для формирования математической грамотности имеют комплексные виды работ</w:t>
      </w:r>
      <w:r w:rsidR="001C7666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040F6" w14:textId="77777777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Естественнонаучная грамотность (ЕНГ) - это способность человека занимать активную гражданскую позицию по вопросам, связанным с естественными науками, и его готовность интересоваться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естественнонаучными идеями. Естественнонаучная грамотность – способность: </w:t>
      </w:r>
    </w:p>
    <w:p w14:paraId="17C7A4A5" w14:textId="7244C595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естественнонаучные знания,</w:t>
      </w:r>
    </w:p>
    <w:p w14:paraId="61041918" w14:textId="535CD273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проблемы, </w:t>
      </w:r>
    </w:p>
    <w:p w14:paraId="75438EAC" w14:textId="2B026038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14:paraId="0FBEEE3A" w14:textId="089A61D3" w:rsidR="00CC67C4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уроках окружающего мира в 1 классе можно рассмотреть такие вопросы, как:</w:t>
      </w:r>
    </w:p>
    <w:p w14:paraId="4F439F69" w14:textId="1532010A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экономика.</w:t>
      </w:r>
    </w:p>
    <w:p w14:paraId="43208E68" w14:textId="51540E09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потребности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их удовлетворения.</w:t>
      </w:r>
    </w:p>
    <w:p w14:paraId="5FEE618C" w14:textId="59890B4F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денег в жизни человека.</w:t>
      </w:r>
    </w:p>
    <w:p w14:paraId="1EFA7593" w14:textId="7983ABA4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Рынок.</w:t>
      </w:r>
      <w:r w:rsidR="009A221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Обмен.</w:t>
      </w:r>
      <w:r w:rsidR="009A221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Торговля.</w:t>
      </w:r>
    </w:p>
    <w:p w14:paraId="1CE52054" w14:textId="4B5C9987" w:rsidR="001C7666" w:rsidRPr="00472EDE" w:rsidRDefault="001C7666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21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и покупатель.</w:t>
      </w:r>
    </w:p>
    <w:p w14:paraId="0CB2C132" w14:textId="25868F8A" w:rsidR="009A2214" w:rsidRPr="00472EDE" w:rsidRDefault="009A2214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обязанности в семье.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семьи.  </w:t>
      </w:r>
    </w:p>
    <w:p w14:paraId="2AC5DE85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1EF87B15" w14:textId="54B5701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функциональной грамотности актуальна для младших школьников.</w:t>
      </w:r>
      <w:r w:rsidR="00472EDE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CC67C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 помогло мне выявить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 развитие функциональной грамотности учащихся влияют следующие факторы:</w:t>
      </w:r>
    </w:p>
    <w:p w14:paraId="758A4D95" w14:textId="77777777" w:rsid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содержание образования (национальные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стандарты, учебные программы);</w:t>
      </w:r>
    </w:p>
    <w:p w14:paraId="3AC7BA41" w14:textId="2B53962C" w:rsid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9A221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методы обучения;</w:t>
      </w:r>
    </w:p>
    <w:p w14:paraId="0015D9A5" w14:textId="77777777" w:rsid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система диагностики и оценки 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достижений обучающихся;</w:t>
      </w:r>
    </w:p>
    <w:p w14:paraId="69FF1ABB" w14:textId="77777777" w:rsid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программы внешкольног</w:t>
      </w:r>
      <w:r w:rsid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дополнительного образования;</w:t>
      </w:r>
    </w:p>
    <w:p w14:paraId="6DBE431C" w14:textId="77777777" w:rsidR="00472EDE" w:rsidRDefault="009A2214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дружелюбной образовательной среды, </w:t>
      </w:r>
      <w:r w:rsid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основанной на </w:t>
      </w:r>
      <w:r w:rsidR="006720A1" w:rsidRPr="00472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принципах партнерства со всеми заинтересованными сторонами;</w:t>
      </w:r>
    </w:p>
    <w:p w14:paraId="5A2C5D60" w14:textId="77777777" w:rsidR="00472EDE" w:rsidRDefault="009A2214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720A1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активная роль родителей в процессе обучения и воспитания детей.</w:t>
      </w:r>
    </w:p>
    <w:p w14:paraId="35E88128" w14:textId="77777777" w:rsidR="00810F3B" w:rsidRDefault="006720A1" w:rsidP="00810F3B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формирования и развития функциональной грамотности средствами учебных предметов начальных классов, исходя из предметных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знаний, умений и навыков, осуществляется на основе формирования навыков мышления. Средствами формирования и развития навыков мышления являются те же предметные </w:t>
      </w: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компетенции, т.е. в функциональную грамотность.</w:t>
      </w:r>
    </w:p>
    <w:p w14:paraId="26DB1BD1" w14:textId="33AFB632" w:rsidR="006720A1" w:rsidRPr="00810F3B" w:rsidRDefault="006720A1" w:rsidP="00810F3B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условия:</w:t>
      </w:r>
    </w:p>
    <w:p w14:paraId="3EC6E9C2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должно носить </w:t>
      </w: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</w:p>
    <w:p w14:paraId="7002803B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стать активными участниками изучения нового материала;</w:t>
      </w:r>
    </w:p>
    <w:p w14:paraId="2AFE3F96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урочной деятельности использовать продуктивные формы групповой работы;</w:t>
      </w:r>
    </w:p>
    <w:p w14:paraId="76DA238C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такие образовательные технологии, как:</w:t>
      </w:r>
    </w:p>
    <w:p w14:paraId="2992ABB2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14:paraId="7AD18CA0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14:paraId="540CC278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14:paraId="088D689D" w14:textId="59FF6E0C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на основе «учебных ситуаций»,  </w:t>
      </w:r>
      <w:proofErr w:type="gram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величин – масса, вместимость</w:t>
      </w:r>
      <w:r w:rsidR="00AF7287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 – покупка ) образовательная задача которых состоит в организации условий, провоцирующих детское действие;</w:t>
      </w:r>
    </w:p>
    <w:p w14:paraId="33F2FB8B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14:paraId="0BA8D94B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14:paraId="67A4C4E5" w14:textId="77777777" w:rsidR="006720A1" w:rsidRPr="00472EDE" w:rsidRDefault="006720A1" w:rsidP="00472EDE">
      <w:pPr>
        <w:numPr>
          <w:ilvl w:val="0"/>
          <w:numId w:val="18"/>
        </w:numPr>
        <w:spacing w:afterLines="200" w:after="48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учебных достижений учащихся и др.</w:t>
      </w:r>
    </w:p>
    <w:p w14:paraId="37227D4D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функциональной грамотности закладываются в начальной школе:</w:t>
      </w:r>
    </w:p>
    <w:p w14:paraId="16112DFC" w14:textId="1109DB52" w:rsidR="006720A1" w:rsidRPr="00472EDE" w:rsidRDefault="006720A1" w:rsidP="00810F3B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 </w:t>
      </w:r>
      <w:r w:rsidRPr="00810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идет интенсивное обучение различным видам речевой деятельности – письму и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чтению, говорению и слушанию;</w:t>
      </w:r>
      <w:r w:rsidR="008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14:paraId="2C1DE8AD" w14:textId="202A2449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 отрицание, ограничение.</w:t>
      </w:r>
    </w:p>
    <w:p w14:paraId="1273FD4E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14:paraId="06C9659E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14:paraId="774C0E6D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внимание важно уделять развитию осознанности чтения.  </w:t>
      </w:r>
    </w:p>
    <w:p w14:paraId="3BD255FF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</w:t>
      </w:r>
      <w:r w:rsidR="00CC67C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языка и литературного чтения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является гарантией успеха в любой предметной области, основой развития ключевых компетентностей. П</w:t>
      </w:r>
      <w:r w:rsidR="00CC67C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роверяется и грамотность чтения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осуществляется при помощи специальных вопросов и заданий, при составлении которых учитываются уровни понимания текста. Изучение  навыков чтения находится на контроле по итогам каждой четверти. Ведение  читательских дневников, уроков –</w:t>
      </w:r>
      <w:r w:rsidR="00CC67C4"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 по прочитанным произведениям помогают в этом.</w:t>
      </w:r>
    </w:p>
    <w:p w14:paraId="0F39EEC8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Недостатки чтения обусловливают и недостатки интеллектуального развития, что вполне объяснимо.  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14:paraId="3C8A2BA6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14:paraId="1BB9539A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Функционально грамотная личность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14:paraId="2FC8FBAF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термина о функциональной грамотности трактуется следующим образом: </w:t>
      </w:r>
      <w:r w:rsidRPr="00472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Функциональная </w:t>
      </w: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мире.</w:t>
      </w:r>
    </w:p>
    <w:p w14:paraId="4C6C4004" w14:textId="77777777" w:rsidR="006720A1" w:rsidRPr="00472EDE" w:rsidRDefault="006720A1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810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учащихся, т.е. формирование УУД</w:t>
      </w:r>
    </w:p>
    <w:p w14:paraId="6FE0B251" w14:textId="77777777" w:rsidR="00307CC3" w:rsidRPr="00472EDE" w:rsidRDefault="00810F3B" w:rsidP="00472EDE">
      <w:pPr>
        <w:spacing w:afterLines="200" w:after="48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7CC3" w:rsidRPr="0047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743"/>
    <w:multiLevelType w:val="multilevel"/>
    <w:tmpl w:val="70C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D71FA"/>
    <w:multiLevelType w:val="multilevel"/>
    <w:tmpl w:val="ADD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41FA"/>
    <w:multiLevelType w:val="multilevel"/>
    <w:tmpl w:val="B64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15EB"/>
    <w:multiLevelType w:val="multilevel"/>
    <w:tmpl w:val="21B4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511"/>
    <w:multiLevelType w:val="multilevel"/>
    <w:tmpl w:val="CB00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26C38"/>
    <w:multiLevelType w:val="hybridMultilevel"/>
    <w:tmpl w:val="D0920286"/>
    <w:lvl w:ilvl="0" w:tplc="246475C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D4E6005"/>
    <w:multiLevelType w:val="hybridMultilevel"/>
    <w:tmpl w:val="91CCC432"/>
    <w:lvl w:ilvl="0" w:tplc="24647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E49C8"/>
    <w:multiLevelType w:val="multilevel"/>
    <w:tmpl w:val="6870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14CD6"/>
    <w:multiLevelType w:val="multilevel"/>
    <w:tmpl w:val="D1D2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12E5"/>
    <w:multiLevelType w:val="multilevel"/>
    <w:tmpl w:val="1258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B7CED"/>
    <w:multiLevelType w:val="multilevel"/>
    <w:tmpl w:val="E5F2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E275A"/>
    <w:multiLevelType w:val="multilevel"/>
    <w:tmpl w:val="D8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971F9"/>
    <w:multiLevelType w:val="multilevel"/>
    <w:tmpl w:val="3A8E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25B26"/>
    <w:multiLevelType w:val="multilevel"/>
    <w:tmpl w:val="F9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C6FA3"/>
    <w:multiLevelType w:val="multilevel"/>
    <w:tmpl w:val="3392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6066A"/>
    <w:multiLevelType w:val="hybridMultilevel"/>
    <w:tmpl w:val="91CCC432"/>
    <w:lvl w:ilvl="0" w:tplc="24647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92E0B"/>
    <w:multiLevelType w:val="multilevel"/>
    <w:tmpl w:val="1AC6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70445"/>
    <w:multiLevelType w:val="multilevel"/>
    <w:tmpl w:val="FC7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A2855"/>
    <w:multiLevelType w:val="multilevel"/>
    <w:tmpl w:val="01B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4070E"/>
    <w:multiLevelType w:val="multilevel"/>
    <w:tmpl w:val="AE5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D11F6"/>
    <w:multiLevelType w:val="multilevel"/>
    <w:tmpl w:val="994A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C10AF"/>
    <w:multiLevelType w:val="multilevel"/>
    <w:tmpl w:val="950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70FC2"/>
    <w:multiLevelType w:val="multilevel"/>
    <w:tmpl w:val="5FAA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20"/>
  </w:num>
  <w:num w:numId="7">
    <w:abstractNumId w:val="9"/>
  </w:num>
  <w:num w:numId="8">
    <w:abstractNumId w:val="12"/>
  </w:num>
  <w:num w:numId="9">
    <w:abstractNumId w:val="0"/>
  </w:num>
  <w:num w:numId="10">
    <w:abstractNumId w:val="22"/>
  </w:num>
  <w:num w:numId="11">
    <w:abstractNumId w:val="13"/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16"/>
  </w:num>
  <w:num w:numId="17">
    <w:abstractNumId w:val="19"/>
  </w:num>
  <w:num w:numId="18">
    <w:abstractNumId w:val="11"/>
  </w:num>
  <w:num w:numId="19">
    <w:abstractNumId w:val="1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9"/>
    <w:rsid w:val="000023B9"/>
    <w:rsid w:val="00043F69"/>
    <w:rsid w:val="00050B29"/>
    <w:rsid w:val="00176921"/>
    <w:rsid w:val="001817CF"/>
    <w:rsid w:val="001C7666"/>
    <w:rsid w:val="00253EA6"/>
    <w:rsid w:val="00293753"/>
    <w:rsid w:val="00352B00"/>
    <w:rsid w:val="004009C9"/>
    <w:rsid w:val="00442C71"/>
    <w:rsid w:val="004661F2"/>
    <w:rsid w:val="00472EDE"/>
    <w:rsid w:val="00503BAF"/>
    <w:rsid w:val="005B0309"/>
    <w:rsid w:val="006720A1"/>
    <w:rsid w:val="00797718"/>
    <w:rsid w:val="00810F3B"/>
    <w:rsid w:val="009A2214"/>
    <w:rsid w:val="00A3257D"/>
    <w:rsid w:val="00A328C8"/>
    <w:rsid w:val="00A92CDC"/>
    <w:rsid w:val="00AF7287"/>
    <w:rsid w:val="00C933E0"/>
    <w:rsid w:val="00C96DEC"/>
    <w:rsid w:val="00CC67C4"/>
    <w:rsid w:val="00E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5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A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A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ученик</cp:lastModifiedBy>
  <cp:revision>16</cp:revision>
  <dcterms:created xsi:type="dcterms:W3CDTF">2021-04-22T06:00:00Z</dcterms:created>
  <dcterms:modified xsi:type="dcterms:W3CDTF">2025-04-27T15:03:00Z</dcterms:modified>
</cp:coreProperties>
</file>